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3499" w:rsidRDefault="00ED3489" w:rsidP="007B3499">
      <w:pPr>
        <w:rPr>
          <w:rFonts w:ascii="Arial" w:hAnsi="Arial" w:cs="Arial"/>
          <w:b/>
          <w:sz w:val="56"/>
          <w:szCs w:val="56"/>
        </w:rPr>
      </w:pPr>
      <w:r>
        <w:rPr>
          <w:rFonts w:ascii="Arial" w:hAnsi="Arial" w:cs="Arial"/>
          <w:b/>
          <w:noProof/>
          <w:sz w:val="56"/>
          <w:szCs w:val="56"/>
          <w:lang w:eastAsia="en-GB"/>
        </w:rPr>
        <w:drawing>
          <wp:anchor distT="0" distB="0" distL="114300" distR="114300" simplePos="0" relativeHeight="251658240" behindDoc="1" locked="0" layoutInCell="1" allowOverlap="1" wp14:anchorId="24EC6D9F" wp14:editId="1D3638BE">
            <wp:simplePos x="0" y="0"/>
            <wp:positionH relativeFrom="column">
              <wp:posOffset>3613785</wp:posOffset>
            </wp:positionH>
            <wp:positionV relativeFrom="paragraph">
              <wp:posOffset>-673100</wp:posOffset>
            </wp:positionV>
            <wp:extent cx="2762885" cy="1240790"/>
            <wp:effectExtent l="0" t="0" r="0" b="0"/>
            <wp:wrapThrough wrapText="bothSides">
              <wp:wrapPolygon edited="0">
                <wp:start x="0" y="0"/>
                <wp:lineTo x="0" y="21224"/>
                <wp:lineTo x="21446" y="21224"/>
                <wp:lineTo x="21446" y="0"/>
                <wp:lineTo x="0" y="0"/>
              </wp:wrapPolygon>
            </wp:wrapThrough>
            <wp:docPr id="11" name="Picture 11" descr="S:\HR CASEWORK\Equality &amp; Diversity\Time to change\Sherwood Forest Hospitals NHS Foundation Trust RGB 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R CASEWORK\Equality &amp; Diversity\Time to change\Sherwood Forest Hospitals NHS Foundation Trust RGB BLU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62885" cy="12407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0627" w:rsidRPr="00AC0627" w:rsidRDefault="00AC0627" w:rsidP="00AC0627">
      <w:pPr>
        <w:jc w:val="center"/>
        <w:rPr>
          <w:rFonts w:ascii="Arial" w:hAnsi="Arial" w:cs="Arial"/>
          <w:b/>
          <w:sz w:val="56"/>
          <w:szCs w:val="56"/>
        </w:rPr>
      </w:pPr>
    </w:p>
    <w:p w:rsidR="00AC0627" w:rsidRPr="00AC0627" w:rsidRDefault="00AC0627" w:rsidP="00AC0627">
      <w:pPr>
        <w:jc w:val="center"/>
        <w:rPr>
          <w:rFonts w:ascii="Arial" w:hAnsi="Arial" w:cs="Arial"/>
          <w:b/>
          <w:sz w:val="56"/>
          <w:szCs w:val="56"/>
        </w:rPr>
      </w:pPr>
    </w:p>
    <w:p w:rsidR="00AC0627" w:rsidRPr="00AC0627" w:rsidRDefault="00AC0627" w:rsidP="00AC0627">
      <w:pPr>
        <w:jc w:val="center"/>
        <w:rPr>
          <w:rFonts w:ascii="Arial" w:hAnsi="Arial" w:cs="Arial"/>
          <w:b/>
          <w:sz w:val="56"/>
          <w:szCs w:val="56"/>
        </w:rPr>
      </w:pPr>
    </w:p>
    <w:p w:rsidR="00ED3489" w:rsidRDefault="00ED3489" w:rsidP="00AC0627">
      <w:pPr>
        <w:jc w:val="center"/>
        <w:rPr>
          <w:rFonts w:ascii="Arial" w:hAnsi="Arial" w:cs="Arial"/>
          <w:b/>
          <w:sz w:val="56"/>
          <w:szCs w:val="56"/>
        </w:rPr>
      </w:pPr>
    </w:p>
    <w:p w:rsidR="00AC0627" w:rsidRPr="00B234BA" w:rsidRDefault="00AC0627" w:rsidP="00AC0627">
      <w:pPr>
        <w:jc w:val="center"/>
        <w:rPr>
          <w:rFonts w:ascii="Arial" w:hAnsi="Arial" w:cs="Arial"/>
          <w:b/>
          <w:sz w:val="56"/>
          <w:szCs w:val="56"/>
        </w:rPr>
      </w:pPr>
      <w:r w:rsidRPr="00B234BA">
        <w:rPr>
          <w:rFonts w:ascii="Arial" w:hAnsi="Arial" w:cs="Arial"/>
          <w:b/>
          <w:sz w:val="56"/>
          <w:szCs w:val="56"/>
        </w:rPr>
        <w:t>Diversity and Inclusivity</w:t>
      </w:r>
    </w:p>
    <w:p w:rsidR="00AC0627" w:rsidRPr="00B234BA" w:rsidRDefault="00AC0627" w:rsidP="00AC0627">
      <w:pPr>
        <w:jc w:val="center"/>
        <w:rPr>
          <w:rFonts w:ascii="Arial" w:hAnsi="Arial" w:cs="Arial"/>
          <w:b/>
          <w:sz w:val="56"/>
          <w:szCs w:val="56"/>
        </w:rPr>
      </w:pPr>
      <w:r w:rsidRPr="00B234BA">
        <w:rPr>
          <w:rFonts w:ascii="Arial" w:hAnsi="Arial" w:cs="Arial"/>
          <w:b/>
          <w:sz w:val="56"/>
          <w:szCs w:val="56"/>
        </w:rPr>
        <w:t>A</w:t>
      </w:r>
      <w:r w:rsidR="003F0917" w:rsidRPr="00B234BA">
        <w:rPr>
          <w:rFonts w:ascii="Arial" w:hAnsi="Arial" w:cs="Arial"/>
          <w:b/>
          <w:sz w:val="56"/>
          <w:szCs w:val="56"/>
        </w:rPr>
        <w:t>ctivity</w:t>
      </w:r>
      <w:r w:rsidRPr="00B234BA">
        <w:rPr>
          <w:rFonts w:ascii="Arial" w:hAnsi="Arial" w:cs="Arial"/>
          <w:b/>
          <w:sz w:val="56"/>
          <w:szCs w:val="56"/>
        </w:rPr>
        <w:t xml:space="preserve"> Report</w:t>
      </w:r>
    </w:p>
    <w:p w:rsidR="00AC0627" w:rsidRPr="00B234BA" w:rsidRDefault="00F93A83" w:rsidP="00AC0627">
      <w:pPr>
        <w:jc w:val="center"/>
        <w:rPr>
          <w:rFonts w:ascii="Arial" w:hAnsi="Arial" w:cs="Arial"/>
          <w:b/>
          <w:sz w:val="56"/>
          <w:szCs w:val="56"/>
        </w:rPr>
      </w:pPr>
      <w:r w:rsidRPr="00B234BA">
        <w:rPr>
          <w:rFonts w:ascii="Arial" w:hAnsi="Arial" w:cs="Arial"/>
          <w:b/>
          <w:sz w:val="56"/>
          <w:szCs w:val="56"/>
        </w:rPr>
        <w:t>201</w:t>
      </w:r>
      <w:r w:rsidR="00895C8F" w:rsidRPr="00B234BA">
        <w:rPr>
          <w:rFonts w:ascii="Arial" w:hAnsi="Arial" w:cs="Arial"/>
          <w:b/>
          <w:sz w:val="56"/>
          <w:szCs w:val="56"/>
        </w:rPr>
        <w:t>9</w:t>
      </w:r>
      <w:r w:rsidR="003F0917" w:rsidRPr="00B234BA">
        <w:rPr>
          <w:rFonts w:ascii="Arial" w:hAnsi="Arial" w:cs="Arial"/>
          <w:b/>
          <w:sz w:val="56"/>
          <w:szCs w:val="56"/>
        </w:rPr>
        <w:t xml:space="preserve"> </w:t>
      </w:r>
      <w:r w:rsidR="00F67232" w:rsidRPr="00B234BA">
        <w:rPr>
          <w:rFonts w:ascii="Arial" w:hAnsi="Arial" w:cs="Arial"/>
          <w:b/>
          <w:sz w:val="56"/>
          <w:szCs w:val="56"/>
        </w:rPr>
        <w:t>–</w:t>
      </w:r>
      <w:r w:rsidR="003F0917" w:rsidRPr="00B234BA">
        <w:rPr>
          <w:rFonts w:ascii="Arial" w:hAnsi="Arial" w:cs="Arial"/>
          <w:b/>
          <w:sz w:val="56"/>
          <w:szCs w:val="56"/>
        </w:rPr>
        <w:t xml:space="preserve"> </w:t>
      </w:r>
      <w:r w:rsidR="00BA0672" w:rsidRPr="00B234BA">
        <w:rPr>
          <w:rFonts w:ascii="Arial" w:hAnsi="Arial" w:cs="Arial"/>
          <w:b/>
          <w:sz w:val="56"/>
          <w:szCs w:val="56"/>
        </w:rPr>
        <w:t>20</w:t>
      </w:r>
      <w:r w:rsidR="00895C8F" w:rsidRPr="00B234BA">
        <w:rPr>
          <w:rFonts w:ascii="Arial" w:hAnsi="Arial" w:cs="Arial"/>
          <w:b/>
          <w:sz w:val="56"/>
          <w:szCs w:val="56"/>
        </w:rPr>
        <w:t>20</w:t>
      </w:r>
    </w:p>
    <w:p w:rsidR="00F67232" w:rsidRDefault="00F67232" w:rsidP="00AC0627">
      <w:pPr>
        <w:jc w:val="center"/>
        <w:rPr>
          <w:rFonts w:ascii="Arial" w:hAnsi="Arial" w:cs="Arial"/>
          <w:b/>
          <w:sz w:val="56"/>
          <w:szCs w:val="56"/>
        </w:rPr>
      </w:pPr>
    </w:p>
    <w:p w:rsidR="00F67232" w:rsidRDefault="00F67232" w:rsidP="00AC0627">
      <w:pPr>
        <w:jc w:val="center"/>
        <w:rPr>
          <w:rFonts w:ascii="Arial" w:hAnsi="Arial" w:cs="Arial"/>
          <w:b/>
          <w:sz w:val="56"/>
          <w:szCs w:val="56"/>
        </w:rPr>
      </w:pPr>
    </w:p>
    <w:p w:rsidR="00F67232" w:rsidRDefault="00F67232" w:rsidP="00AC0627">
      <w:pPr>
        <w:jc w:val="center"/>
        <w:rPr>
          <w:rFonts w:ascii="Arial" w:hAnsi="Arial" w:cs="Arial"/>
          <w:b/>
          <w:sz w:val="56"/>
          <w:szCs w:val="56"/>
        </w:rPr>
      </w:pPr>
    </w:p>
    <w:p w:rsidR="00ED3489" w:rsidRDefault="00ED3489" w:rsidP="00AC0627">
      <w:pPr>
        <w:jc w:val="center"/>
        <w:rPr>
          <w:rFonts w:ascii="Arial" w:hAnsi="Arial" w:cs="Arial"/>
          <w:b/>
          <w:sz w:val="56"/>
          <w:szCs w:val="56"/>
        </w:rPr>
      </w:pPr>
    </w:p>
    <w:p w:rsidR="00F67232" w:rsidRDefault="00F67232" w:rsidP="00AC0627">
      <w:pPr>
        <w:jc w:val="center"/>
        <w:rPr>
          <w:rFonts w:ascii="Arial" w:hAnsi="Arial" w:cs="Arial"/>
          <w:b/>
          <w:sz w:val="56"/>
          <w:szCs w:val="56"/>
        </w:rPr>
      </w:pPr>
    </w:p>
    <w:p w:rsidR="00BA0672" w:rsidRDefault="003F44DA" w:rsidP="003F44DA">
      <w:pPr>
        <w:rPr>
          <w:rFonts w:ascii="Arial" w:hAnsi="Arial" w:cs="Arial"/>
          <w:b/>
          <w:sz w:val="56"/>
          <w:szCs w:val="56"/>
        </w:rPr>
      </w:pPr>
      <w:r>
        <w:rPr>
          <w:rFonts w:ascii="Arial" w:hAnsi="Arial" w:cs="Arial"/>
          <w:noProof/>
          <w:lang w:eastAsia="en-GB"/>
        </w:rPr>
        <w:drawing>
          <wp:inline distT="0" distB="0" distL="0" distR="0" wp14:anchorId="28BCB772" wp14:editId="6AD6490F">
            <wp:extent cx="1091881" cy="526211"/>
            <wp:effectExtent l="0" t="0" r="0" b="7620"/>
            <wp:docPr id="17" name="Picture 17" descr="S:\HR CASEWORK\Equality &amp; Diversity\Disability Confident Employer\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HR CASEWORK\Equality &amp; Diversity\Disability Confident Employer\employer_small.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96570" cy="528471"/>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14:anchorId="6FD4472E" wp14:editId="3DBBA4D3">
            <wp:extent cx="655607" cy="655607"/>
            <wp:effectExtent l="0" t="0" r="0" b="0"/>
            <wp:docPr id="18" name="Picture 18" descr="M:\Safe%20Place%20SQUARE%20Sicker%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Safe%20Place%20SQUARE%20Sicker%201-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55446" cy="655446"/>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14:anchorId="03E15FB3" wp14:editId="78210215">
            <wp:extent cx="1121434" cy="647589"/>
            <wp:effectExtent l="0" t="0" r="2540" b="635"/>
            <wp:docPr id="19" name="Picture 19" descr="https://www.gov.uk/government/uploads/system/uploads/attachment_data/file/186824/AGE_POSITIV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gov.uk/government/uploads/system/uploads/attachment_data/file/186824/AGE_POSITIVE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26563" cy="650551"/>
                    </a:xfrm>
                    <a:prstGeom prst="rect">
                      <a:avLst/>
                    </a:prstGeom>
                    <a:noFill/>
                    <a:ln>
                      <a:noFill/>
                    </a:ln>
                  </pic:spPr>
                </pic:pic>
              </a:graphicData>
            </a:graphic>
          </wp:inline>
        </w:drawing>
      </w:r>
      <w:r>
        <w:rPr>
          <w:noProof/>
          <w:lang w:eastAsia="en-GB"/>
        </w:rPr>
        <w:drawing>
          <wp:inline distT="0" distB="0" distL="0" distR="0">
            <wp:extent cx="1389652" cy="690113"/>
            <wp:effectExtent l="0" t="0" r="127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90868" cy="690717"/>
                    </a:xfrm>
                    <a:prstGeom prst="rect">
                      <a:avLst/>
                    </a:prstGeom>
                    <a:noFill/>
                    <a:ln>
                      <a:noFill/>
                    </a:ln>
                  </pic:spPr>
                </pic:pic>
              </a:graphicData>
            </a:graphic>
          </wp:inline>
        </w:drawing>
      </w:r>
      <w:r w:rsidR="00DA08EA">
        <w:rPr>
          <w:rFonts w:ascii="Arial" w:hAnsi="Arial" w:cs="Arial"/>
          <w:noProof/>
          <w:lang w:eastAsia="en-GB"/>
        </w:rPr>
        <w:drawing>
          <wp:inline distT="0" distB="0" distL="0" distR="0" wp14:anchorId="105C9F63" wp14:editId="4C5B50F0">
            <wp:extent cx="1197306" cy="517585"/>
            <wp:effectExtent l="0" t="0" r="3175" b="0"/>
            <wp:docPr id="2" name="Picture 2" descr="TTC CMYK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TC CMYKsmall"/>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10202" cy="523160"/>
                    </a:xfrm>
                    <a:prstGeom prst="rect">
                      <a:avLst/>
                    </a:prstGeom>
                    <a:noFill/>
                    <a:ln>
                      <a:noFill/>
                    </a:ln>
                  </pic:spPr>
                </pic:pic>
              </a:graphicData>
            </a:graphic>
          </wp:inline>
        </w:drawing>
      </w:r>
    </w:p>
    <w:sdt>
      <w:sdtPr>
        <w:rPr>
          <w:rFonts w:asciiTheme="minorHAnsi" w:eastAsiaTheme="minorHAnsi" w:hAnsiTheme="minorHAnsi" w:cs="Arial"/>
          <w:b w:val="0"/>
          <w:sz w:val="21"/>
          <w:szCs w:val="21"/>
          <w:lang w:val="en-GB"/>
        </w:rPr>
        <w:id w:val="-407000672"/>
        <w:docPartObj>
          <w:docPartGallery w:val="Table of Contents"/>
          <w:docPartUnique/>
        </w:docPartObj>
      </w:sdtPr>
      <w:sdtEndPr>
        <w:rPr>
          <w:rFonts w:ascii="Arial" w:hAnsi="Arial"/>
          <w:bCs/>
          <w:noProof/>
          <w:sz w:val="22"/>
          <w:szCs w:val="22"/>
        </w:rPr>
      </w:sdtEndPr>
      <w:sdtContent>
        <w:p w:rsidR="00F67232" w:rsidRPr="00B234BA" w:rsidRDefault="00F67232">
          <w:pPr>
            <w:pStyle w:val="TOCHeading"/>
            <w:rPr>
              <w:rFonts w:cs="Arial"/>
              <w:sz w:val="21"/>
              <w:szCs w:val="21"/>
            </w:rPr>
          </w:pPr>
          <w:r w:rsidRPr="00B234BA">
            <w:rPr>
              <w:rFonts w:cs="Arial"/>
              <w:sz w:val="21"/>
              <w:szCs w:val="21"/>
            </w:rPr>
            <w:t>Contents</w:t>
          </w:r>
        </w:p>
        <w:p w:rsidR="00E279CA" w:rsidRPr="00E279CA" w:rsidRDefault="00F67232">
          <w:pPr>
            <w:pStyle w:val="TOC1"/>
            <w:tabs>
              <w:tab w:val="left" w:pos="660"/>
              <w:tab w:val="right" w:leader="dot" w:pos="9016"/>
            </w:tabs>
            <w:rPr>
              <w:rFonts w:eastAsiaTheme="minorEastAsia"/>
              <w:noProof/>
              <w:lang w:eastAsia="en-GB"/>
            </w:rPr>
          </w:pPr>
          <w:r w:rsidRPr="00B234BA">
            <w:rPr>
              <w:rFonts w:ascii="Arial" w:hAnsi="Arial" w:cs="Arial"/>
              <w:sz w:val="21"/>
              <w:szCs w:val="21"/>
            </w:rPr>
            <w:fldChar w:fldCharType="begin"/>
          </w:r>
          <w:r w:rsidRPr="00B234BA">
            <w:rPr>
              <w:rFonts w:ascii="Arial" w:hAnsi="Arial" w:cs="Arial"/>
              <w:sz w:val="21"/>
              <w:szCs w:val="21"/>
            </w:rPr>
            <w:instrText xml:space="preserve"> TOC \o "1-3" \h \z \u </w:instrText>
          </w:r>
          <w:r w:rsidRPr="00B234BA">
            <w:rPr>
              <w:rFonts w:ascii="Arial" w:hAnsi="Arial" w:cs="Arial"/>
              <w:sz w:val="21"/>
              <w:szCs w:val="21"/>
            </w:rPr>
            <w:fldChar w:fldCharType="separate"/>
          </w:r>
          <w:hyperlink w:anchor="_Toc41504418" w:history="1">
            <w:r w:rsidR="00E279CA" w:rsidRPr="00E279CA">
              <w:rPr>
                <w:rStyle w:val="Hyperlink"/>
                <w:rFonts w:cs="Arial"/>
                <w:noProof/>
              </w:rPr>
              <w:t>1.0</w:t>
            </w:r>
            <w:r w:rsidR="00E279CA" w:rsidRPr="00E279CA">
              <w:rPr>
                <w:rFonts w:eastAsiaTheme="minorEastAsia"/>
                <w:noProof/>
                <w:lang w:eastAsia="en-GB"/>
              </w:rPr>
              <w:tab/>
            </w:r>
            <w:r w:rsidR="00E279CA" w:rsidRPr="00E279CA">
              <w:rPr>
                <w:rStyle w:val="Hyperlink"/>
                <w:rFonts w:cs="Arial"/>
                <w:noProof/>
              </w:rPr>
              <w:t>Background</w:t>
            </w:r>
            <w:r w:rsidR="00E279CA" w:rsidRPr="00E279CA">
              <w:rPr>
                <w:noProof/>
                <w:webHidden/>
              </w:rPr>
              <w:tab/>
            </w:r>
            <w:r w:rsidR="00E279CA" w:rsidRPr="00E279CA">
              <w:rPr>
                <w:noProof/>
                <w:webHidden/>
              </w:rPr>
              <w:fldChar w:fldCharType="begin"/>
            </w:r>
            <w:r w:rsidR="00E279CA" w:rsidRPr="00E279CA">
              <w:rPr>
                <w:noProof/>
                <w:webHidden/>
              </w:rPr>
              <w:instrText xml:space="preserve"> PAGEREF _Toc41504418 \h </w:instrText>
            </w:r>
            <w:r w:rsidR="00E279CA" w:rsidRPr="00E279CA">
              <w:rPr>
                <w:noProof/>
                <w:webHidden/>
              </w:rPr>
            </w:r>
            <w:r w:rsidR="00E279CA" w:rsidRPr="00E279CA">
              <w:rPr>
                <w:noProof/>
                <w:webHidden/>
              </w:rPr>
              <w:fldChar w:fldCharType="separate"/>
            </w:r>
            <w:r w:rsidR="00E279CA" w:rsidRPr="00E279CA">
              <w:rPr>
                <w:noProof/>
                <w:webHidden/>
              </w:rPr>
              <w:t>4</w:t>
            </w:r>
            <w:r w:rsidR="00E279CA" w:rsidRPr="00E279CA">
              <w:rPr>
                <w:noProof/>
                <w:webHidden/>
              </w:rPr>
              <w:fldChar w:fldCharType="end"/>
            </w:r>
          </w:hyperlink>
        </w:p>
        <w:p w:rsidR="00E279CA" w:rsidRPr="00E279CA" w:rsidRDefault="00126613">
          <w:pPr>
            <w:pStyle w:val="TOC1"/>
            <w:tabs>
              <w:tab w:val="left" w:pos="660"/>
              <w:tab w:val="right" w:leader="dot" w:pos="9016"/>
            </w:tabs>
            <w:rPr>
              <w:rFonts w:eastAsiaTheme="minorEastAsia"/>
              <w:noProof/>
              <w:lang w:eastAsia="en-GB"/>
            </w:rPr>
          </w:pPr>
          <w:hyperlink w:anchor="_Toc41504419" w:history="1">
            <w:r w:rsidR="00E279CA" w:rsidRPr="00E279CA">
              <w:rPr>
                <w:rStyle w:val="Hyperlink"/>
                <w:rFonts w:cs="Arial"/>
                <w:noProof/>
              </w:rPr>
              <w:t>2.0</w:t>
            </w:r>
            <w:r w:rsidR="00E279CA" w:rsidRPr="00E279CA">
              <w:rPr>
                <w:rFonts w:eastAsiaTheme="minorEastAsia"/>
                <w:noProof/>
                <w:lang w:eastAsia="en-GB"/>
              </w:rPr>
              <w:tab/>
            </w:r>
            <w:r w:rsidR="00E279CA" w:rsidRPr="00E279CA">
              <w:rPr>
                <w:rStyle w:val="Hyperlink"/>
                <w:rFonts w:cs="Arial"/>
                <w:noProof/>
              </w:rPr>
              <w:t>Organisational</w:t>
            </w:r>
            <w:r w:rsidR="00E279CA" w:rsidRPr="00E279CA">
              <w:rPr>
                <w:noProof/>
                <w:webHidden/>
              </w:rPr>
              <w:tab/>
            </w:r>
            <w:r w:rsidR="00E279CA" w:rsidRPr="00E279CA">
              <w:rPr>
                <w:noProof/>
                <w:webHidden/>
              </w:rPr>
              <w:fldChar w:fldCharType="begin"/>
            </w:r>
            <w:r w:rsidR="00E279CA" w:rsidRPr="00E279CA">
              <w:rPr>
                <w:noProof/>
                <w:webHidden/>
              </w:rPr>
              <w:instrText xml:space="preserve"> PAGEREF _Toc41504419 \h </w:instrText>
            </w:r>
            <w:r w:rsidR="00E279CA" w:rsidRPr="00E279CA">
              <w:rPr>
                <w:noProof/>
                <w:webHidden/>
              </w:rPr>
            </w:r>
            <w:r w:rsidR="00E279CA" w:rsidRPr="00E279CA">
              <w:rPr>
                <w:noProof/>
                <w:webHidden/>
              </w:rPr>
              <w:fldChar w:fldCharType="separate"/>
            </w:r>
            <w:r w:rsidR="00E279CA" w:rsidRPr="00E279CA">
              <w:rPr>
                <w:noProof/>
                <w:webHidden/>
              </w:rPr>
              <w:t>4</w:t>
            </w:r>
            <w:r w:rsidR="00E279CA" w:rsidRPr="00E279CA">
              <w:rPr>
                <w:noProof/>
                <w:webHidden/>
              </w:rPr>
              <w:fldChar w:fldCharType="end"/>
            </w:r>
          </w:hyperlink>
        </w:p>
        <w:p w:rsidR="00E279CA" w:rsidRPr="00E279CA" w:rsidRDefault="00126613">
          <w:pPr>
            <w:pStyle w:val="TOC2"/>
            <w:tabs>
              <w:tab w:val="left" w:pos="1100"/>
              <w:tab w:val="right" w:leader="dot" w:pos="9016"/>
            </w:tabs>
            <w:rPr>
              <w:rFonts w:eastAsiaTheme="minorEastAsia"/>
              <w:noProof/>
              <w:lang w:eastAsia="en-GB"/>
            </w:rPr>
          </w:pPr>
          <w:hyperlink w:anchor="_Toc41504420" w:history="1">
            <w:r w:rsidR="00E279CA" w:rsidRPr="00E279CA">
              <w:rPr>
                <w:rStyle w:val="Hyperlink"/>
                <w:rFonts w:cs="Arial"/>
                <w:noProof/>
              </w:rPr>
              <w:t>2.1.1</w:t>
            </w:r>
            <w:r w:rsidR="00E279CA" w:rsidRPr="00E279CA">
              <w:rPr>
                <w:rFonts w:eastAsiaTheme="minorEastAsia"/>
                <w:noProof/>
                <w:lang w:eastAsia="en-GB"/>
              </w:rPr>
              <w:tab/>
            </w:r>
            <w:r w:rsidR="00E279CA" w:rsidRPr="00E279CA">
              <w:rPr>
                <w:rStyle w:val="Hyperlink"/>
                <w:rFonts w:cs="Arial"/>
                <w:noProof/>
              </w:rPr>
              <w:t>Equality, Diversity and Inclusivity Meeting</w:t>
            </w:r>
            <w:r w:rsidR="00E279CA" w:rsidRPr="00E279CA">
              <w:rPr>
                <w:noProof/>
                <w:webHidden/>
              </w:rPr>
              <w:tab/>
            </w:r>
            <w:r w:rsidR="00E279CA" w:rsidRPr="00E279CA">
              <w:rPr>
                <w:noProof/>
                <w:webHidden/>
              </w:rPr>
              <w:fldChar w:fldCharType="begin"/>
            </w:r>
            <w:r w:rsidR="00E279CA" w:rsidRPr="00E279CA">
              <w:rPr>
                <w:noProof/>
                <w:webHidden/>
              </w:rPr>
              <w:instrText xml:space="preserve"> PAGEREF _Toc41504420 \h </w:instrText>
            </w:r>
            <w:r w:rsidR="00E279CA" w:rsidRPr="00E279CA">
              <w:rPr>
                <w:noProof/>
                <w:webHidden/>
              </w:rPr>
            </w:r>
            <w:r w:rsidR="00E279CA" w:rsidRPr="00E279CA">
              <w:rPr>
                <w:noProof/>
                <w:webHidden/>
              </w:rPr>
              <w:fldChar w:fldCharType="separate"/>
            </w:r>
            <w:r w:rsidR="00E279CA" w:rsidRPr="00E279CA">
              <w:rPr>
                <w:noProof/>
                <w:webHidden/>
              </w:rPr>
              <w:t>4</w:t>
            </w:r>
            <w:r w:rsidR="00E279CA" w:rsidRPr="00E279CA">
              <w:rPr>
                <w:noProof/>
                <w:webHidden/>
              </w:rPr>
              <w:fldChar w:fldCharType="end"/>
            </w:r>
          </w:hyperlink>
        </w:p>
        <w:p w:rsidR="00E279CA" w:rsidRPr="00E279CA" w:rsidRDefault="00126613">
          <w:pPr>
            <w:pStyle w:val="TOC2"/>
            <w:tabs>
              <w:tab w:val="right" w:leader="dot" w:pos="9016"/>
            </w:tabs>
            <w:rPr>
              <w:rFonts w:eastAsiaTheme="minorEastAsia"/>
              <w:noProof/>
              <w:lang w:eastAsia="en-GB"/>
            </w:rPr>
          </w:pPr>
          <w:hyperlink w:anchor="_Toc41504421" w:history="1">
            <w:r w:rsidR="00E279CA" w:rsidRPr="00E279CA">
              <w:rPr>
                <w:rStyle w:val="Hyperlink"/>
                <w:rFonts w:cs="Arial"/>
                <w:noProof/>
              </w:rPr>
              <w:t>2.1.2 Staff Diversity Support</w:t>
            </w:r>
            <w:r w:rsidR="00E279CA" w:rsidRPr="00E279CA">
              <w:rPr>
                <w:noProof/>
                <w:webHidden/>
              </w:rPr>
              <w:tab/>
            </w:r>
            <w:r w:rsidR="00E279CA" w:rsidRPr="00E279CA">
              <w:rPr>
                <w:noProof/>
                <w:webHidden/>
              </w:rPr>
              <w:fldChar w:fldCharType="begin"/>
            </w:r>
            <w:r w:rsidR="00E279CA" w:rsidRPr="00E279CA">
              <w:rPr>
                <w:noProof/>
                <w:webHidden/>
              </w:rPr>
              <w:instrText xml:space="preserve"> PAGEREF _Toc41504421 \h </w:instrText>
            </w:r>
            <w:r w:rsidR="00E279CA" w:rsidRPr="00E279CA">
              <w:rPr>
                <w:noProof/>
                <w:webHidden/>
              </w:rPr>
            </w:r>
            <w:r w:rsidR="00E279CA" w:rsidRPr="00E279CA">
              <w:rPr>
                <w:noProof/>
                <w:webHidden/>
              </w:rPr>
              <w:fldChar w:fldCharType="separate"/>
            </w:r>
            <w:r w:rsidR="00E279CA" w:rsidRPr="00E279CA">
              <w:rPr>
                <w:noProof/>
                <w:webHidden/>
              </w:rPr>
              <w:t>5</w:t>
            </w:r>
            <w:r w:rsidR="00E279CA" w:rsidRPr="00E279CA">
              <w:rPr>
                <w:noProof/>
                <w:webHidden/>
              </w:rPr>
              <w:fldChar w:fldCharType="end"/>
            </w:r>
          </w:hyperlink>
        </w:p>
        <w:p w:rsidR="00E279CA" w:rsidRPr="00E279CA" w:rsidRDefault="00126613">
          <w:pPr>
            <w:pStyle w:val="TOC2"/>
            <w:tabs>
              <w:tab w:val="left" w:pos="880"/>
              <w:tab w:val="right" w:leader="dot" w:pos="9016"/>
            </w:tabs>
            <w:rPr>
              <w:rFonts w:eastAsiaTheme="minorEastAsia"/>
              <w:noProof/>
              <w:lang w:eastAsia="en-GB"/>
            </w:rPr>
          </w:pPr>
          <w:hyperlink w:anchor="_Toc41504422" w:history="1">
            <w:r w:rsidR="00E279CA" w:rsidRPr="00E279CA">
              <w:rPr>
                <w:rStyle w:val="Hyperlink"/>
                <w:rFonts w:cs="Arial"/>
                <w:noProof/>
              </w:rPr>
              <w:t>2.2</w:t>
            </w:r>
            <w:r w:rsidR="00E279CA" w:rsidRPr="00E279CA">
              <w:rPr>
                <w:rFonts w:eastAsiaTheme="minorEastAsia"/>
                <w:noProof/>
                <w:lang w:eastAsia="en-GB"/>
              </w:rPr>
              <w:tab/>
            </w:r>
            <w:r w:rsidR="00E279CA" w:rsidRPr="00E279CA">
              <w:rPr>
                <w:rStyle w:val="Hyperlink"/>
                <w:rFonts w:cs="Arial"/>
                <w:noProof/>
              </w:rPr>
              <w:t>Trust Compliance with the Equality Act 2010</w:t>
            </w:r>
            <w:r w:rsidR="00E279CA" w:rsidRPr="00E279CA">
              <w:rPr>
                <w:noProof/>
                <w:webHidden/>
              </w:rPr>
              <w:tab/>
            </w:r>
            <w:r w:rsidR="00E279CA" w:rsidRPr="00E279CA">
              <w:rPr>
                <w:noProof/>
                <w:webHidden/>
              </w:rPr>
              <w:fldChar w:fldCharType="begin"/>
            </w:r>
            <w:r w:rsidR="00E279CA" w:rsidRPr="00E279CA">
              <w:rPr>
                <w:noProof/>
                <w:webHidden/>
              </w:rPr>
              <w:instrText xml:space="preserve"> PAGEREF _Toc41504422 \h </w:instrText>
            </w:r>
            <w:r w:rsidR="00E279CA" w:rsidRPr="00E279CA">
              <w:rPr>
                <w:noProof/>
                <w:webHidden/>
              </w:rPr>
            </w:r>
            <w:r w:rsidR="00E279CA" w:rsidRPr="00E279CA">
              <w:rPr>
                <w:noProof/>
                <w:webHidden/>
              </w:rPr>
              <w:fldChar w:fldCharType="separate"/>
            </w:r>
            <w:r w:rsidR="00E279CA" w:rsidRPr="00E279CA">
              <w:rPr>
                <w:noProof/>
                <w:webHidden/>
              </w:rPr>
              <w:t>7</w:t>
            </w:r>
            <w:r w:rsidR="00E279CA" w:rsidRPr="00E279CA">
              <w:rPr>
                <w:noProof/>
                <w:webHidden/>
              </w:rPr>
              <w:fldChar w:fldCharType="end"/>
            </w:r>
          </w:hyperlink>
        </w:p>
        <w:p w:rsidR="00E279CA" w:rsidRPr="00E279CA" w:rsidRDefault="00126613">
          <w:pPr>
            <w:pStyle w:val="TOC3"/>
            <w:tabs>
              <w:tab w:val="left" w:pos="1320"/>
              <w:tab w:val="right" w:leader="dot" w:pos="9016"/>
            </w:tabs>
            <w:rPr>
              <w:rFonts w:eastAsiaTheme="minorEastAsia"/>
              <w:noProof/>
              <w:lang w:eastAsia="en-GB"/>
            </w:rPr>
          </w:pPr>
          <w:hyperlink w:anchor="_Toc41504423" w:history="1">
            <w:r w:rsidR="00E279CA" w:rsidRPr="00E279CA">
              <w:rPr>
                <w:rStyle w:val="Hyperlink"/>
                <w:rFonts w:cs="Arial"/>
                <w:noProof/>
              </w:rPr>
              <w:t>2.2.1</w:t>
            </w:r>
            <w:r w:rsidR="00E279CA" w:rsidRPr="00E279CA">
              <w:rPr>
                <w:rFonts w:eastAsiaTheme="minorEastAsia"/>
                <w:noProof/>
                <w:lang w:eastAsia="en-GB"/>
              </w:rPr>
              <w:tab/>
            </w:r>
            <w:r w:rsidR="00E279CA" w:rsidRPr="00E279CA">
              <w:rPr>
                <w:rStyle w:val="Hyperlink"/>
                <w:rFonts w:cs="Arial"/>
                <w:noProof/>
              </w:rPr>
              <w:t>The Equality Duty</w:t>
            </w:r>
            <w:r w:rsidR="00E279CA" w:rsidRPr="00E279CA">
              <w:rPr>
                <w:noProof/>
                <w:webHidden/>
              </w:rPr>
              <w:tab/>
            </w:r>
            <w:r w:rsidR="00E279CA" w:rsidRPr="00E279CA">
              <w:rPr>
                <w:noProof/>
                <w:webHidden/>
              </w:rPr>
              <w:fldChar w:fldCharType="begin"/>
            </w:r>
            <w:r w:rsidR="00E279CA" w:rsidRPr="00E279CA">
              <w:rPr>
                <w:noProof/>
                <w:webHidden/>
              </w:rPr>
              <w:instrText xml:space="preserve"> PAGEREF _Toc41504423 \h </w:instrText>
            </w:r>
            <w:r w:rsidR="00E279CA" w:rsidRPr="00E279CA">
              <w:rPr>
                <w:noProof/>
                <w:webHidden/>
              </w:rPr>
            </w:r>
            <w:r w:rsidR="00E279CA" w:rsidRPr="00E279CA">
              <w:rPr>
                <w:noProof/>
                <w:webHidden/>
              </w:rPr>
              <w:fldChar w:fldCharType="separate"/>
            </w:r>
            <w:r w:rsidR="00E279CA" w:rsidRPr="00E279CA">
              <w:rPr>
                <w:noProof/>
                <w:webHidden/>
              </w:rPr>
              <w:t>7</w:t>
            </w:r>
            <w:r w:rsidR="00E279CA" w:rsidRPr="00E279CA">
              <w:rPr>
                <w:noProof/>
                <w:webHidden/>
              </w:rPr>
              <w:fldChar w:fldCharType="end"/>
            </w:r>
          </w:hyperlink>
        </w:p>
        <w:p w:rsidR="00E279CA" w:rsidRPr="00E279CA" w:rsidRDefault="00126613">
          <w:pPr>
            <w:pStyle w:val="TOC3"/>
            <w:tabs>
              <w:tab w:val="left" w:pos="1320"/>
              <w:tab w:val="right" w:leader="dot" w:pos="9016"/>
            </w:tabs>
            <w:rPr>
              <w:rFonts w:eastAsiaTheme="minorEastAsia"/>
              <w:noProof/>
              <w:lang w:eastAsia="en-GB"/>
            </w:rPr>
          </w:pPr>
          <w:hyperlink w:anchor="_Toc41504424" w:history="1">
            <w:r w:rsidR="00E279CA" w:rsidRPr="00E279CA">
              <w:rPr>
                <w:rStyle w:val="Hyperlink"/>
                <w:rFonts w:cs="Arial"/>
                <w:noProof/>
              </w:rPr>
              <w:t>2.2.2</w:t>
            </w:r>
            <w:r w:rsidR="00E279CA" w:rsidRPr="00E279CA">
              <w:rPr>
                <w:rFonts w:eastAsiaTheme="minorEastAsia"/>
                <w:noProof/>
                <w:lang w:eastAsia="en-GB"/>
              </w:rPr>
              <w:tab/>
            </w:r>
            <w:r w:rsidR="00E279CA" w:rsidRPr="00E279CA">
              <w:rPr>
                <w:rStyle w:val="Hyperlink"/>
                <w:rFonts w:cs="Arial"/>
                <w:noProof/>
              </w:rPr>
              <w:t>Specific Duties</w:t>
            </w:r>
            <w:r w:rsidR="00E279CA" w:rsidRPr="00E279CA">
              <w:rPr>
                <w:noProof/>
                <w:webHidden/>
              </w:rPr>
              <w:tab/>
            </w:r>
            <w:r w:rsidR="00E279CA" w:rsidRPr="00E279CA">
              <w:rPr>
                <w:noProof/>
                <w:webHidden/>
              </w:rPr>
              <w:fldChar w:fldCharType="begin"/>
            </w:r>
            <w:r w:rsidR="00E279CA" w:rsidRPr="00E279CA">
              <w:rPr>
                <w:noProof/>
                <w:webHidden/>
              </w:rPr>
              <w:instrText xml:space="preserve"> PAGEREF _Toc41504424 \h </w:instrText>
            </w:r>
            <w:r w:rsidR="00E279CA" w:rsidRPr="00E279CA">
              <w:rPr>
                <w:noProof/>
                <w:webHidden/>
              </w:rPr>
            </w:r>
            <w:r w:rsidR="00E279CA" w:rsidRPr="00E279CA">
              <w:rPr>
                <w:noProof/>
                <w:webHidden/>
              </w:rPr>
              <w:fldChar w:fldCharType="separate"/>
            </w:r>
            <w:r w:rsidR="00E279CA" w:rsidRPr="00E279CA">
              <w:rPr>
                <w:noProof/>
                <w:webHidden/>
              </w:rPr>
              <w:t>7</w:t>
            </w:r>
            <w:r w:rsidR="00E279CA" w:rsidRPr="00E279CA">
              <w:rPr>
                <w:noProof/>
                <w:webHidden/>
              </w:rPr>
              <w:fldChar w:fldCharType="end"/>
            </w:r>
          </w:hyperlink>
        </w:p>
        <w:p w:rsidR="00E279CA" w:rsidRDefault="00126613">
          <w:pPr>
            <w:pStyle w:val="TOC3"/>
            <w:tabs>
              <w:tab w:val="left" w:pos="1320"/>
              <w:tab w:val="right" w:leader="dot" w:pos="9016"/>
            </w:tabs>
            <w:rPr>
              <w:rFonts w:eastAsiaTheme="minorEastAsia"/>
              <w:noProof/>
              <w:lang w:eastAsia="en-GB"/>
            </w:rPr>
          </w:pPr>
          <w:hyperlink w:anchor="_Toc41504425" w:history="1">
            <w:r w:rsidR="00E279CA" w:rsidRPr="00E279CA">
              <w:rPr>
                <w:rStyle w:val="Hyperlink"/>
                <w:rFonts w:cs="Arial"/>
                <w:noProof/>
              </w:rPr>
              <w:t>2.2.3</w:t>
            </w:r>
            <w:r w:rsidR="00E279CA" w:rsidRPr="00E279CA">
              <w:rPr>
                <w:rFonts w:eastAsiaTheme="minorEastAsia"/>
                <w:noProof/>
                <w:lang w:eastAsia="en-GB"/>
              </w:rPr>
              <w:tab/>
            </w:r>
            <w:r w:rsidR="00E279CA" w:rsidRPr="00E279CA">
              <w:rPr>
                <w:rStyle w:val="Hyperlink"/>
                <w:rFonts w:cs="Arial"/>
                <w:noProof/>
              </w:rPr>
              <w:t>Publication Duties</w:t>
            </w:r>
            <w:r w:rsidR="00E279CA" w:rsidRPr="00E279CA">
              <w:rPr>
                <w:noProof/>
                <w:webHidden/>
              </w:rPr>
              <w:tab/>
            </w:r>
            <w:r w:rsidR="00E279CA" w:rsidRPr="00E279CA">
              <w:rPr>
                <w:noProof/>
                <w:webHidden/>
              </w:rPr>
              <w:fldChar w:fldCharType="begin"/>
            </w:r>
            <w:r w:rsidR="00E279CA" w:rsidRPr="00E279CA">
              <w:rPr>
                <w:noProof/>
                <w:webHidden/>
              </w:rPr>
              <w:instrText xml:space="preserve"> PAGEREF _Toc41504425 \h </w:instrText>
            </w:r>
            <w:r w:rsidR="00E279CA" w:rsidRPr="00E279CA">
              <w:rPr>
                <w:noProof/>
                <w:webHidden/>
              </w:rPr>
            </w:r>
            <w:r w:rsidR="00E279CA" w:rsidRPr="00E279CA">
              <w:rPr>
                <w:noProof/>
                <w:webHidden/>
              </w:rPr>
              <w:fldChar w:fldCharType="separate"/>
            </w:r>
            <w:r w:rsidR="00E279CA" w:rsidRPr="00E279CA">
              <w:rPr>
                <w:noProof/>
                <w:webHidden/>
              </w:rPr>
              <w:t>8</w:t>
            </w:r>
            <w:r w:rsidR="00E279CA" w:rsidRPr="00E279CA">
              <w:rPr>
                <w:noProof/>
                <w:webHidden/>
              </w:rPr>
              <w:fldChar w:fldCharType="end"/>
            </w:r>
          </w:hyperlink>
        </w:p>
        <w:p w:rsidR="00E279CA" w:rsidRDefault="00126613">
          <w:pPr>
            <w:pStyle w:val="TOC1"/>
            <w:tabs>
              <w:tab w:val="left" w:pos="660"/>
              <w:tab w:val="right" w:leader="dot" w:pos="9016"/>
            </w:tabs>
            <w:rPr>
              <w:rFonts w:eastAsiaTheme="minorEastAsia"/>
              <w:noProof/>
              <w:lang w:eastAsia="en-GB"/>
            </w:rPr>
          </w:pPr>
          <w:hyperlink w:anchor="_Toc41504426" w:history="1">
            <w:r w:rsidR="00E279CA" w:rsidRPr="00B27EF8">
              <w:rPr>
                <w:rStyle w:val="Hyperlink"/>
                <w:rFonts w:cs="Arial"/>
                <w:noProof/>
              </w:rPr>
              <w:t>3.0</w:t>
            </w:r>
            <w:r w:rsidR="00E279CA">
              <w:rPr>
                <w:rFonts w:eastAsiaTheme="minorEastAsia"/>
                <w:noProof/>
                <w:lang w:eastAsia="en-GB"/>
              </w:rPr>
              <w:tab/>
            </w:r>
            <w:r w:rsidR="00E279CA" w:rsidRPr="00B27EF8">
              <w:rPr>
                <w:rStyle w:val="Hyperlink"/>
                <w:rFonts w:cs="Arial"/>
                <w:noProof/>
              </w:rPr>
              <w:t>Gender Pay Gap Reporting</w:t>
            </w:r>
            <w:r w:rsidR="00E279CA">
              <w:rPr>
                <w:noProof/>
                <w:webHidden/>
              </w:rPr>
              <w:tab/>
            </w:r>
            <w:r w:rsidR="00E279CA">
              <w:rPr>
                <w:noProof/>
                <w:webHidden/>
              </w:rPr>
              <w:fldChar w:fldCharType="begin"/>
            </w:r>
            <w:r w:rsidR="00E279CA">
              <w:rPr>
                <w:noProof/>
                <w:webHidden/>
              </w:rPr>
              <w:instrText xml:space="preserve"> PAGEREF _Toc41504426 \h </w:instrText>
            </w:r>
            <w:r w:rsidR="00E279CA">
              <w:rPr>
                <w:noProof/>
                <w:webHidden/>
              </w:rPr>
            </w:r>
            <w:r w:rsidR="00E279CA">
              <w:rPr>
                <w:noProof/>
                <w:webHidden/>
              </w:rPr>
              <w:fldChar w:fldCharType="separate"/>
            </w:r>
            <w:r w:rsidR="00E279CA">
              <w:rPr>
                <w:noProof/>
                <w:webHidden/>
              </w:rPr>
              <w:t>9</w:t>
            </w:r>
            <w:r w:rsidR="00E279CA">
              <w:rPr>
                <w:noProof/>
                <w:webHidden/>
              </w:rPr>
              <w:fldChar w:fldCharType="end"/>
            </w:r>
          </w:hyperlink>
        </w:p>
        <w:p w:rsidR="00E279CA" w:rsidRDefault="00126613">
          <w:pPr>
            <w:pStyle w:val="TOC1"/>
            <w:tabs>
              <w:tab w:val="left" w:pos="660"/>
              <w:tab w:val="right" w:leader="dot" w:pos="9016"/>
            </w:tabs>
            <w:rPr>
              <w:rFonts w:eastAsiaTheme="minorEastAsia"/>
              <w:noProof/>
              <w:lang w:eastAsia="en-GB"/>
            </w:rPr>
          </w:pPr>
          <w:hyperlink w:anchor="_Toc41504427" w:history="1">
            <w:r w:rsidR="00E279CA" w:rsidRPr="00B27EF8">
              <w:rPr>
                <w:rStyle w:val="Hyperlink"/>
                <w:rFonts w:cs="Arial"/>
                <w:noProof/>
              </w:rPr>
              <w:t>4.0</w:t>
            </w:r>
            <w:r w:rsidR="00E279CA">
              <w:rPr>
                <w:rFonts w:eastAsiaTheme="minorEastAsia"/>
                <w:noProof/>
                <w:lang w:eastAsia="en-GB"/>
              </w:rPr>
              <w:tab/>
            </w:r>
            <w:r w:rsidR="00E279CA" w:rsidRPr="00B27EF8">
              <w:rPr>
                <w:rStyle w:val="Hyperlink"/>
                <w:rFonts w:cs="Arial"/>
                <w:noProof/>
              </w:rPr>
              <w:t>Equality Delivery System 2 (EDS2)</w:t>
            </w:r>
            <w:r w:rsidR="00E279CA">
              <w:rPr>
                <w:noProof/>
                <w:webHidden/>
              </w:rPr>
              <w:tab/>
            </w:r>
            <w:r w:rsidR="00E279CA">
              <w:rPr>
                <w:noProof/>
                <w:webHidden/>
              </w:rPr>
              <w:fldChar w:fldCharType="begin"/>
            </w:r>
            <w:r w:rsidR="00E279CA">
              <w:rPr>
                <w:noProof/>
                <w:webHidden/>
              </w:rPr>
              <w:instrText xml:space="preserve"> PAGEREF _Toc41504427 \h </w:instrText>
            </w:r>
            <w:r w:rsidR="00E279CA">
              <w:rPr>
                <w:noProof/>
                <w:webHidden/>
              </w:rPr>
            </w:r>
            <w:r w:rsidR="00E279CA">
              <w:rPr>
                <w:noProof/>
                <w:webHidden/>
              </w:rPr>
              <w:fldChar w:fldCharType="separate"/>
            </w:r>
            <w:r w:rsidR="00E279CA">
              <w:rPr>
                <w:noProof/>
                <w:webHidden/>
              </w:rPr>
              <w:t>10</w:t>
            </w:r>
            <w:r w:rsidR="00E279CA">
              <w:rPr>
                <w:noProof/>
                <w:webHidden/>
              </w:rPr>
              <w:fldChar w:fldCharType="end"/>
            </w:r>
          </w:hyperlink>
        </w:p>
        <w:p w:rsidR="00E279CA" w:rsidRDefault="00126613">
          <w:pPr>
            <w:pStyle w:val="TOC1"/>
            <w:tabs>
              <w:tab w:val="left" w:pos="660"/>
              <w:tab w:val="right" w:leader="dot" w:pos="9016"/>
            </w:tabs>
            <w:rPr>
              <w:rFonts w:eastAsiaTheme="minorEastAsia"/>
              <w:noProof/>
              <w:lang w:eastAsia="en-GB"/>
            </w:rPr>
          </w:pPr>
          <w:hyperlink w:anchor="_Toc41504428" w:history="1">
            <w:r w:rsidR="00E279CA" w:rsidRPr="00B27EF8">
              <w:rPr>
                <w:rStyle w:val="Hyperlink"/>
                <w:rFonts w:cs="Arial"/>
                <w:noProof/>
              </w:rPr>
              <w:t>5.0</w:t>
            </w:r>
            <w:r w:rsidR="00E279CA">
              <w:rPr>
                <w:rFonts w:eastAsiaTheme="minorEastAsia"/>
                <w:noProof/>
                <w:lang w:eastAsia="en-GB"/>
              </w:rPr>
              <w:tab/>
            </w:r>
            <w:r w:rsidR="00E279CA" w:rsidRPr="00B27EF8">
              <w:rPr>
                <w:rStyle w:val="Hyperlink"/>
                <w:rFonts w:cs="Arial"/>
                <w:noProof/>
              </w:rPr>
              <w:t>Workforce Race Equality Standard (WRES)</w:t>
            </w:r>
            <w:r w:rsidR="00E279CA">
              <w:rPr>
                <w:noProof/>
                <w:webHidden/>
              </w:rPr>
              <w:tab/>
            </w:r>
            <w:r w:rsidR="00E279CA">
              <w:rPr>
                <w:noProof/>
                <w:webHidden/>
              </w:rPr>
              <w:fldChar w:fldCharType="begin"/>
            </w:r>
            <w:r w:rsidR="00E279CA">
              <w:rPr>
                <w:noProof/>
                <w:webHidden/>
              </w:rPr>
              <w:instrText xml:space="preserve"> PAGEREF _Toc41504428 \h </w:instrText>
            </w:r>
            <w:r w:rsidR="00E279CA">
              <w:rPr>
                <w:noProof/>
                <w:webHidden/>
              </w:rPr>
            </w:r>
            <w:r w:rsidR="00E279CA">
              <w:rPr>
                <w:noProof/>
                <w:webHidden/>
              </w:rPr>
              <w:fldChar w:fldCharType="separate"/>
            </w:r>
            <w:r w:rsidR="00E279CA">
              <w:rPr>
                <w:noProof/>
                <w:webHidden/>
              </w:rPr>
              <w:t>10</w:t>
            </w:r>
            <w:r w:rsidR="00E279CA">
              <w:rPr>
                <w:noProof/>
                <w:webHidden/>
              </w:rPr>
              <w:fldChar w:fldCharType="end"/>
            </w:r>
          </w:hyperlink>
        </w:p>
        <w:p w:rsidR="00E279CA" w:rsidRDefault="00126613">
          <w:pPr>
            <w:pStyle w:val="TOC1"/>
            <w:tabs>
              <w:tab w:val="left" w:pos="660"/>
              <w:tab w:val="right" w:leader="dot" w:pos="9016"/>
            </w:tabs>
            <w:rPr>
              <w:rFonts w:eastAsiaTheme="minorEastAsia"/>
              <w:noProof/>
              <w:lang w:eastAsia="en-GB"/>
            </w:rPr>
          </w:pPr>
          <w:hyperlink w:anchor="_Toc41504429" w:history="1">
            <w:r w:rsidR="00E279CA" w:rsidRPr="00B27EF8">
              <w:rPr>
                <w:rStyle w:val="Hyperlink"/>
                <w:rFonts w:cs="Arial"/>
                <w:noProof/>
              </w:rPr>
              <w:t>7.0</w:t>
            </w:r>
            <w:r w:rsidR="00E279CA">
              <w:rPr>
                <w:rFonts w:eastAsiaTheme="minorEastAsia"/>
                <w:noProof/>
                <w:lang w:eastAsia="en-GB"/>
              </w:rPr>
              <w:tab/>
            </w:r>
            <w:r w:rsidR="00E279CA" w:rsidRPr="00B27EF8">
              <w:rPr>
                <w:rStyle w:val="Hyperlink"/>
                <w:rFonts w:cs="Arial"/>
                <w:noProof/>
              </w:rPr>
              <w:t>Equality Impact Assessments</w:t>
            </w:r>
            <w:r w:rsidR="00E279CA">
              <w:rPr>
                <w:noProof/>
                <w:webHidden/>
              </w:rPr>
              <w:tab/>
            </w:r>
            <w:r w:rsidR="00E279CA">
              <w:rPr>
                <w:noProof/>
                <w:webHidden/>
              </w:rPr>
              <w:fldChar w:fldCharType="begin"/>
            </w:r>
            <w:r w:rsidR="00E279CA">
              <w:rPr>
                <w:noProof/>
                <w:webHidden/>
              </w:rPr>
              <w:instrText xml:space="preserve"> PAGEREF _Toc41504429 \h </w:instrText>
            </w:r>
            <w:r w:rsidR="00E279CA">
              <w:rPr>
                <w:noProof/>
                <w:webHidden/>
              </w:rPr>
            </w:r>
            <w:r w:rsidR="00E279CA">
              <w:rPr>
                <w:noProof/>
                <w:webHidden/>
              </w:rPr>
              <w:fldChar w:fldCharType="separate"/>
            </w:r>
            <w:r w:rsidR="00E279CA">
              <w:rPr>
                <w:noProof/>
                <w:webHidden/>
              </w:rPr>
              <w:t>11</w:t>
            </w:r>
            <w:r w:rsidR="00E279CA">
              <w:rPr>
                <w:noProof/>
                <w:webHidden/>
              </w:rPr>
              <w:fldChar w:fldCharType="end"/>
            </w:r>
          </w:hyperlink>
        </w:p>
        <w:p w:rsidR="00E279CA" w:rsidRDefault="00126613">
          <w:pPr>
            <w:pStyle w:val="TOC1"/>
            <w:tabs>
              <w:tab w:val="left" w:pos="660"/>
              <w:tab w:val="right" w:leader="dot" w:pos="9016"/>
            </w:tabs>
            <w:rPr>
              <w:rFonts w:eastAsiaTheme="minorEastAsia"/>
              <w:noProof/>
              <w:lang w:eastAsia="en-GB"/>
            </w:rPr>
          </w:pPr>
          <w:hyperlink w:anchor="_Toc41504430" w:history="1">
            <w:r w:rsidR="00E279CA" w:rsidRPr="00B27EF8">
              <w:rPr>
                <w:rStyle w:val="Hyperlink"/>
                <w:rFonts w:cs="Arial"/>
                <w:noProof/>
              </w:rPr>
              <w:t>8.0</w:t>
            </w:r>
            <w:r w:rsidR="00E279CA">
              <w:rPr>
                <w:rFonts w:eastAsiaTheme="minorEastAsia"/>
                <w:noProof/>
                <w:lang w:eastAsia="en-GB"/>
              </w:rPr>
              <w:tab/>
            </w:r>
            <w:r w:rsidR="00E279CA" w:rsidRPr="00B27EF8">
              <w:rPr>
                <w:rStyle w:val="Hyperlink"/>
                <w:rFonts w:cs="Arial"/>
                <w:noProof/>
              </w:rPr>
              <w:t>Analysis of Data</w:t>
            </w:r>
            <w:r w:rsidR="00E279CA">
              <w:rPr>
                <w:noProof/>
                <w:webHidden/>
              </w:rPr>
              <w:tab/>
            </w:r>
            <w:r w:rsidR="00E279CA">
              <w:rPr>
                <w:noProof/>
                <w:webHidden/>
              </w:rPr>
              <w:fldChar w:fldCharType="begin"/>
            </w:r>
            <w:r w:rsidR="00E279CA">
              <w:rPr>
                <w:noProof/>
                <w:webHidden/>
              </w:rPr>
              <w:instrText xml:space="preserve"> PAGEREF _Toc41504430 \h </w:instrText>
            </w:r>
            <w:r w:rsidR="00E279CA">
              <w:rPr>
                <w:noProof/>
                <w:webHidden/>
              </w:rPr>
            </w:r>
            <w:r w:rsidR="00E279CA">
              <w:rPr>
                <w:noProof/>
                <w:webHidden/>
              </w:rPr>
              <w:fldChar w:fldCharType="separate"/>
            </w:r>
            <w:r w:rsidR="00E279CA">
              <w:rPr>
                <w:noProof/>
                <w:webHidden/>
              </w:rPr>
              <w:t>11</w:t>
            </w:r>
            <w:r w:rsidR="00E279CA">
              <w:rPr>
                <w:noProof/>
                <w:webHidden/>
              </w:rPr>
              <w:fldChar w:fldCharType="end"/>
            </w:r>
          </w:hyperlink>
        </w:p>
        <w:p w:rsidR="00E279CA" w:rsidRDefault="00126613">
          <w:pPr>
            <w:pStyle w:val="TOC2"/>
            <w:tabs>
              <w:tab w:val="left" w:pos="880"/>
              <w:tab w:val="right" w:leader="dot" w:pos="9016"/>
            </w:tabs>
            <w:rPr>
              <w:rFonts w:eastAsiaTheme="minorEastAsia"/>
              <w:noProof/>
              <w:lang w:eastAsia="en-GB"/>
            </w:rPr>
          </w:pPr>
          <w:hyperlink w:anchor="_Toc41504431" w:history="1">
            <w:r w:rsidR="00E279CA" w:rsidRPr="00B27EF8">
              <w:rPr>
                <w:rStyle w:val="Hyperlink"/>
                <w:rFonts w:cs="Arial"/>
                <w:noProof/>
              </w:rPr>
              <w:t>8.1</w:t>
            </w:r>
            <w:r w:rsidR="00E279CA">
              <w:rPr>
                <w:rFonts w:eastAsiaTheme="minorEastAsia"/>
                <w:noProof/>
                <w:lang w:eastAsia="en-GB"/>
              </w:rPr>
              <w:tab/>
            </w:r>
            <w:r w:rsidR="00E279CA" w:rsidRPr="00B27EF8">
              <w:rPr>
                <w:rStyle w:val="Hyperlink"/>
                <w:rFonts w:cs="Arial"/>
                <w:noProof/>
              </w:rPr>
              <w:t>Workforce Information</w:t>
            </w:r>
            <w:r w:rsidR="00E279CA">
              <w:rPr>
                <w:noProof/>
                <w:webHidden/>
              </w:rPr>
              <w:tab/>
            </w:r>
            <w:r w:rsidR="00E279CA">
              <w:rPr>
                <w:noProof/>
                <w:webHidden/>
              </w:rPr>
              <w:fldChar w:fldCharType="begin"/>
            </w:r>
            <w:r w:rsidR="00E279CA">
              <w:rPr>
                <w:noProof/>
                <w:webHidden/>
              </w:rPr>
              <w:instrText xml:space="preserve"> PAGEREF _Toc41504431 \h </w:instrText>
            </w:r>
            <w:r w:rsidR="00E279CA">
              <w:rPr>
                <w:noProof/>
                <w:webHidden/>
              </w:rPr>
            </w:r>
            <w:r w:rsidR="00E279CA">
              <w:rPr>
                <w:noProof/>
                <w:webHidden/>
              </w:rPr>
              <w:fldChar w:fldCharType="separate"/>
            </w:r>
            <w:r w:rsidR="00E279CA">
              <w:rPr>
                <w:noProof/>
                <w:webHidden/>
              </w:rPr>
              <w:t>11</w:t>
            </w:r>
            <w:r w:rsidR="00E279CA">
              <w:rPr>
                <w:noProof/>
                <w:webHidden/>
              </w:rPr>
              <w:fldChar w:fldCharType="end"/>
            </w:r>
          </w:hyperlink>
        </w:p>
        <w:p w:rsidR="00E279CA" w:rsidRDefault="00126613">
          <w:pPr>
            <w:pStyle w:val="TOC2"/>
            <w:tabs>
              <w:tab w:val="right" w:leader="dot" w:pos="9016"/>
            </w:tabs>
            <w:rPr>
              <w:rFonts w:eastAsiaTheme="minorEastAsia"/>
              <w:noProof/>
              <w:lang w:eastAsia="en-GB"/>
            </w:rPr>
          </w:pPr>
          <w:hyperlink w:anchor="_Toc41504432" w:history="1">
            <w:r w:rsidR="00E279CA" w:rsidRPr="00B27EF8">
              <w:rPr>
                <w:rStyle w:val="Hyperlink"/>
                <w:rFonts w:cs="Arial"/>
                <w:noProof/>
              </w:rPr>
              <w:t>8.2 Membership</w:t>
            </w:r>
            <w:r w:rsidR="00E279CA">
              <w:rPr>
                <w:noProof/>
                <w:webHidden/>
              </w:rPr>
              <w:tab/>
            </w:r>
            <w:r w:rsidR="00E279CA">
              <w:rPr>
                <w:noProof/>
                <w:webHidden/>
              </w:rPr>
              <w:fldChar w:fldCharType="begin"/>
            </w:r>
            <w:r w:rsidR="00E279CA">
              <w:rPr>
                <w:noProof/>
                <w:webHidden/>
              </w:rPr>
              <w:instrText xml:space="preserve"> PAGEREF _Toc41504432 \h </w:instrText>
            </w:r>
            <w:r w:rsidR="00E279CA">
              <w:rPr>
                <w:noProof/>
                <w:webHidden/>
              </w:rPr>
            </w:r>
            <w:r w:rsidR="00E279CA">
              <w:rPr>
                <w:noProof/>
                <w:webHidden/>
              </w:rPr>
              <w:fldChar w:fldCharType="separate"/>
            </w:r>
            <w:r w:rsidR="00E279CA">
              <w:rPr>
                <w:noProof/>
                <w:webHidden/>
              </w:rPr>
              <w:t>14</w:t>
            </w:r>
            <w:r w:rsidR="00E279CA">
              <w:rPr>
                <w:noProof/>
                <w:webHidden/>
              </w:rPr>
              <w:fldChar w:fldCharType="end"/>
            </w:r>
          </w:hyperlink>
        </w:p>
        <w:p w:rsidR="00E279CA" w:rsidRDefault="00126613">
          <w:pPr>
            <w:pStyle w:val="TOC2"/>
            <w:tabs>
              <w:tab w:val="left" w:pos="880"/>
              <w:tab w:val="right" w:leader="dot" w:pos="9016"/>
            </w:tabs>
            <w:rPr>
              <w:rFonts w:eastAsiaTheme="minorEastAsia"/>
              <w:noProof/>
              <w:lang w:eastAsia="en-GB"/>
            </w:rPr>
          </w:pPr>
          <w:hyperlink w:anchor="_Toc41504433" w:history="1">
            <w:r w:rsidR="00E279CA" w:rsidRPr="00B27EF8">
              <w:rPr>
                <w:rStyle w:val="Hyperlink"/>
                <w:rFonts w:cs="Arial"/>
                <w:noProof/>
              </w:rPr>
              <w:t>8.3</w:t>
            </w:r>
            <w:r w:rsidR="00E279CA">
              <w:rPr>
                <w:rFonts w:eastAsiaTheme="minorEastAsia"/>
                <w:noProof/>
                <w:lang w:eastAsia="en-GB"/>
              </w:rPr>
              <w:tab/>
            </w:r>
            <w:r w:rsidR="00E279CA" w:rsidRPr="00B27EF8">
              <w:rPr>
                <w:rStyle w:val="Hyperlink"/>
                <w:rFonts w:cs="Arial"/>
                <w:noProof/>
              </w:rPr>
              <w:t>Our CARE Values</w:t>
            </w:r>
            <w:r w:rsidR="00E279CA">
              <w:rPr>
                <w:noProof/>
                <w:webHidden/>
              </w:rPr>
              <w:tab/>
            </w:r>
            <w:r w:rsidR="00E279CA">
              <w:rPr>
                <w:noProof/>
                <w:webHidden/>
              </w:rPr>
              <w:fldChar w:fldCharType="begin"/>
            </w:r>
            <w:r w:rsidR="00E279CA">
              <w:rPr>
                <w:noProof/>
                <w:webHidden/>
              </w:rPr>
              <w:instrText xml:space="preserve"> PAGEREF _Toc41504433 \h </w:instrText>
            </w:r>
            <w:r w:rsidR="00E279CA">
              <w:rPr>
                <w:noProof/>
                <w:webHidden/>
              </w:rPr>
            </w:r>
            <w:r w:rsidR="00E279CA">
              <w:rPr>
                <w:noProof/>
                <w:webHidden/>
              </w:rPr>
              <w:fldChar w:fldCharType="separate"/>
            </w:r>
            <w:r w:rsidR="00E279CA">
              <w:rPr>
                <w:noProof/>
                <w:webHidden/>
              </w:rPr>
              <w:t>16</w:t>
            </w:r>
            <w:r w:rsidR="00E279CA">
              <w:rPr>
                <w:noProof/>
                <w:webHidden/>
              </w:rPr>
              <w:fldChar w:fldCharType="end"/>
            </w:r>
          </w:hyperlink>
        </w:p>
        <w:p w:rsidR="00E279CA" w:rsidRDefault="00126613">
          <w:pPr>
            <w:pStyle w:val="TOC2"/>
            <w:tabs>
              <w:tab w:val="left" w:pos="880"/>
              <w:tab w:val="right" w:leader="dot" w:pos="9016"/>
            </w:tabs>
            <w:rPr>
              <w:rFonts w:eastAsiaTheme="minorEastAsia"/>
              <w:noProof/>
              <w:lang w:eastAsia="en-GB"/>
            </w:rPr>
          </w:pPr>
          <w:hyperlink w:anchor="_Toc41504434" w:history="1">
            <w:r w:rsidR="00E279CA" w:rsidRPr="00B27EF8">
              <w:rPr>
                <w:rStyle w:val="Hyperlink"/>
                <w:rFonts w:cs="Arial"/>
                <w:noProof/>
              </w:rPr>
              <w:t>8.4</w:t>
            </w:r>
            <w:r w:rsidR="00E279CA">
              <w:rPr>
                <w:rFonts w:eastAsiaTheme="minorEastAsia"/>
                <w:noProof/>
                <w:lang w:eastAsia="en-GB"/>
              </w:rPr>
              <w:tab/>
            </w:r>
            <w:r w:rsidR="00E279CA" w:rsidRPr="00B27EF8">
              <w:rPr>
                <w:rStyle w:val="Hyperlink"/>
                <w:rFonts w:cs="Arial"/>
                <w:noProof/>
              </w:rPr>
              <w:t>Staff Survey 2019</w:t>
            </w:r>
            <w:r w:rsidR="00E279CA">
              <w:rPr>
                <w:noProof/>
                <w:webHidden/>
              </w:rPr>
              <w:tab/>
            </w:r>
            <w:r w:rsidR="00E279CA">
              <w:rPr>
                <w:noProof/>
                <w:webHidden/>
              </w:rPr>
              <w:fldChar w:fldCharType="begin"/>
            </w:r>
            <w:r w:rsidR="00E279CA">
              <w:rPr>
                <w:noProof/>
                <w:webHidden/>
              </w:rPr>
              <w:instrText xml:space="preserve"> PAGEREF _Toc41504434 \h </w:instrText>
            </w:r>
            <w:r w:rsidR="00E279CA">
              <w:rPr>
                <w:noProof/>
                <w:webHidden/>
              </w:rPr>
            </w:r>
            <w:r w:rsidR="00E279CA">
              <w:rPr>
                <w:noProof/>
                <w:webHidden/>
              </w:rPr>
              <w:fldChar w:fldCharType="separate"/>
            </w:r>
            <w:r w:rsidR="00E279CA">
              <w:rPr>
                <w:noProof/>
                <w:webHidden/>
              </w:rPr>
              <w:t>16</w:t>
            </w:r>
            <w:r w:rsidR="00E279CA">
              <w:rPr>
                <w:noProof/>
                <w:webHidden/>
              </w:rPr>
              <w:fldChar w:fldCharType="end"/>
            </w:r>
          </w:hyperlink>
        </w:p>
        <w:p w:rsidR="00E279CA" w:rsidRDefault="00126613">
          <w:pPr>
            <w:pStyle w:val="TOC1"/>
            <w:tabs>
              <w:tab w:val="left" w:pos="440"/>
              <w:tab w:val="right" w:leader="dot" w:pos="9016"/>
            </w:tabs>
            <w:rPr>
              <w:rFonts w:eastAsiaTheme="minorEastAsia"/>
              <w:noProof/>
              <w:lang w:eastAsia="en-GB"/>
            </w:rPr>
          </w:pPr>
          <w:hyperlink w:anchor="_Toc41504435" w:history="1">
            <w:r w:rsidR="00E279CA" w:rsidRPr="00B27EF8">
              <w:rPr>
                <w:rStyle w:val="Hyperlink"/>
                <w:rFonts w:cs="Arial"/>
                <w:noProof/>
              </w:rPr>
              <w:t>9</w:t>
            </w:r>
            <w:r w:rsidR="00E279CA">
              <w:rPr>
                <w:rFonts w:eastAsiaTheme="minorEastAsia"/>
                <w:noProof/>
                <w:lang w:eastAsia="en-GB"/>
              </w:rPr>
              <w:tab/>
            </w:r>
            <w:r w:rsidR="00E279CA" w:rsidRPr="00B27EF8">
              <w:rPr>
                <w:rStyle w:val="Hyperlink"/>
                <w:rFonts w:cs="Arial"/>
                <w:noProof/>
              </w:rPr>
              <w:t>Human Resource Activities</w:t>
            </w:r>
            <w:r w:rsidR="00E279CA">
              <w:rPr>
                <w:noProof/>
                <w:webHidden/>
              </w:rPr>
              <w:tab/>
            </w:r>
            <w:r w:rsidR="00E279CA">
              <w:rPr>
                <w:noProof/>
                <w:webHidden/>
              </w:rPr>
              <w:fldChar w:fldCharType="begin"/>
            </w:r>
            <w:r w:rsidR="00E279CA">
              <w:rPr>
                <w:noProof/>
                <w:webHidden/>
              </w:rPr>
              <w:instrText xml:space="preserve"> PAGEREF _Toc41504435 \h </w:instrText>
            </w:r>
            <w:r w:rsidR="00E279CA">
              <w:rPr>
                <w:noProof/>
                <w:webHidden/>
              </w:rPr>
            </w:r>
            <w:r w:rsidR="00E279CA">
              <w:rPr>
                <w:noProof/>
                <w:webHidden/>
              </w:rPr>
              <w:fldChar w:fldCharType="separate"/>
            </w:r>
            <w:r w:rsidR="00E279CA">
              <w:rPr>
                <w:noProof/>
                <w:webHidden/>
              </w:rPr>
              <w:t>17</w:t>
            </w:r>
            <w:r w:rsidR="00E279CA">
              <w:rPr>
                <w:noProof/>
                <w:webHidden/>
              </w:rPr>
              <w:fldChar w:fldCharType="end"/>
            </w:r>
          </w:hyperlink>
        </w:p>
        <w:p w:rsidR="00E279CA" w:rsidRDefault="00126613">
          <w:pPr>
            <w:pStyle w:val="TOC2"/>
            <w:tabs>
              <w:tab w:val="right" w:leader="dot" w:pos="9016"/>
            </w:tabs>
            <w:rPr>
              <w:rFonts w:eastAsiaTheme="minorEastAsia"/>
              <w:noProof/>
              <w:lang w:eastAsia="en-GB"/>
            </w:rPr>
          </w:pPr>
          <w:hyperlink w:anchor="_Toc41504436" w:history="1">
            <w:r w:rsidR="00E279CA" w:rsidRPr="00B27EF8">
              <w:rPr>
                <w:rStyle w:val="Hyperlink"/>
                <w:rFonts w:cs="Arial"/>
                <w:noProof/>
              </w:rPr>
              <w:t>9.1 Training and Development</w:t>
            </w:r>
            <w:r w:rsidR="00E279CA">
              <w:rPr>
                <w:noProof/>
                <w:webHidden/>
              </w:rPr>
              <w:tab/>
            </w:r>
            <w:r w:rsidR="00E279CA">
              <w:rPr>
                <w:noProof/>
                <w:webHidden/>
              </w:rPr>
              <w:fldChar w:fldCharType="begin"/>
            </w:r>
            <w:r w:rsidR="00E279CA">
              <w:rPr>
                <w:noProof/>
                <w:webHidden/>
              </w:rPr>
              <w:instrText xml:space="preserve"> PAGEREF _Toc41504436 \h </w:instrText>
            </w:r>
            <w:r w:rsidR="00E279CA">
              <w:rPr>
                <w:noProof/>
                <w:webHidden/>
              </w:rPr>
            </w:r>
            <w:r w:rsidR="00E279CA">
              <w:rPr>
                <w:noProof/>
                <w:webHidden/>
              </w:rPr>
              <w:fldChar w:fldCharType="separate"/>
            </w:r>
            <w:r w:rsidR="00E279CA">
              <w:rPr>
                <w:noProof/>
                <w:webHidden/>
              </w:rPr>
              <w:t>17</w:t>
            </w:r>
            <w:r w:rsidR="00E279CA">
              <w:rPr>
                <w:noProof/>
                <w:webHidden/>
              </w:rPr>
              <w:fldChar w:fldCharType="end"/>
            </w:r>
          </w:hyperlink>
        </w:p>
        <w:p w:rsidR="00E279CA" w:rsidRDefault="00126613">
          <w:pPr>
            <w:pStyle w:val="TOC3"/>
            <w:tabs>
              <w:tab w:val="left" w:pos="1320"/>
              <w:tab w:val="right" w:leader="dot" w:pos="9016"/>
            </w:tabs>
            <w:rPr>
              <w:rFonts w:eastAsiaTheme="minorEastAsia"/>
              <w:noProof/>
              <w:lang w:eastAsia="en-GB"/>
            </w:rPr>
          </w:pPr>
          <w:hyperlink w:anchor="_Toc41504437" w:history="1">
            <w:r w:rsidR="00E279CA" w:rsidRPr="00B27EF8">
              <w:rPr>
                <w:rStyle w:val="Hyperlink"/>
                <w:rFonts w:cs="Arial"/>
                <w:b/>
                <w:noProof/>
              </w:rPr>
              <w:t>9.1.1</w:t>
            </w:r>
            <w:r w:rsidR="00E279CA">
              <w:rPr>
                <w:rFonts w:eastAsiaTheme="minorEastAsia"/>
                <w:noProof/>
                <w:lang w:eastAsia="en-GB"/>
              </w:rPr>
              <w:tab/>
            </w:r>
            <w:r w:rsidR="00E279CA" w:rsidRPr="00B27EF8">
              <w:rPr>
                <w:rStyle w:val="Hyperlink"/>
                <w:rFonts w:cs="Arial"/>
                <w:b/>
                <w:noProof/>
              </w:rPr>
              <w:t>Diversity and Inclusivity Training</w:t>
            </w:r>
            <w:r w:rsidR="00E279CA">
              <w:rPr>
                <w:noProof/>
                <w:webHidden/>
              </w:rPr>
              <w:tab/>
            </w:r>
            <w:r w:rsidR="00E279CA">
              <w:rPr>
                <w:noProof/>
                <w:webHidden/>
              </w:rPr>
              <w:fldChar w:fldCharType="begin"/>
            </w:r>
            <w:r w:rsidR="00E279CA">
              <w:rPr>
                <w:noProof/>
                <w:webHidden/>
              </w:rPr>
              <w:instrText xml:space="preserve"> PAGEREF _Toc41504437 \h </w:instrText>
            </w:r>
            <w:r w:rsidR="00E279CA">
              <w:rPr>
                <w:noProof/>
                <w:webHidden/>
              </w:rPr>
            </w:r>
            <w:r w:rsidR="00E279CA">
              <w:rPr>
                <w:noProof/>
                <w:webHidden/>
              </w:rPr>
              <w:fldChar w:fldCharType="separate"/>
            </w:r>
            <w:r w:rsidR="00E279CA">
              <w:rPr>
                <w:noProof/>
                <w:webHidden/>
              </w:rPr>
              <w:t>18</w:t>
            </w:r>
            <w:r w:rsidR="00E279CA">
              <w:rPr>
                <w:noProof/>
                <w:webHidden/>
              </w:rPr>
              <w:fldChar w:fldCharType="end"/>
            </w:r>
          </w:hyperlink>
        </w:p>
        <w:p w:rsidR="00E279CA" w:rsidRDefault="00126613">
          <w:pPr>
            <w:pStyle w:val="TOC3"/>
            <w:tabs>
              <w:tab w:val="left" w:pos="1320"/>
              <w:tab w:val="right" w:leader="dot" w:pos="9016"/>
            </w:tabs>
            <w:rPr>
              <w:rFonts w:eastAsiaTheme="minorEastAsia"/>
              <w:noProof/>
              <w:lang w:eastAsia="en-GB"/>
            </w:rPr>
          </w:pPr>
          <w:hyperlink w:anchor="_Toc41504438" w:history="1">
            <w:r w:rsidR="00E279CA" w:rsidRPr="00B27EF8">
              <w:rPr>
                <w:rStyle w:val="Hyperlink"/>
                <w:rFonts w:cs="Arial"/>
                <w:b/>
                <w:noProof/>
              </w:rPr>
              <w:t>9.1.2</w:t>
            </w:r>
            <w:r w:rsidR="00E279CA">
              <w:rPr>
                <w:rFonts w:eastAsiaTheme="minorEastAsia"/>
                <w:noProof/>
                <w:lang w:eastAsia="en-GB"/>
              </w:rPr>
              <w:tab/>
            </w:r>
            <w:r w:rsidR="00E279CA" w:rsidRPr="00B27EF8">
              <w:rPr>
                <w:rStyle w:val="Hyperlink"/>
                <w:rFonts w:cs="Arial"/>
                <w:b/>
                <w:noProof/>
              </w:rPr>
              <w:t>Mental Health Awareness Sessions for Managers – e-learning now</w:t>
            </w:r>
            <w:r w:rsidR="00E279CA">
              <w:rPr>
                <w:noProof/>
                <w:webHidden/>
              </w:rPr>
              <w:tab/>
            </w:r>
            <w:r w:rsidR="00E279CA">
              <w:rPr>
                <w:noProof/>
                <w:webHidden/>
              </w:rPr>
              <w:fldChar w:fldCharType="begin"/>
            </w:r>
            <w:r w:rsidR="00E279CA">
              <w:rPr>
                <w:noProof/>
                <w:webHidden/>
              </w:rPr>
              <w:instrText xml:space="preserve"> PAGEREF _Toc41504438 \h </w:instrText>
            </w:r>
            <w:r w:rsidR="00E279CA">
              <w:rPr>
                <w:noProof/>
                <w:webHidden/>
              </w:rPr>
            </w:r>
            <w:r w:rsidR="00E279CA">
              <w:rPr>
                <w:noProof/>
                <w:webHidden/>
              </w:rPr>
              <w:fldChar w:fldCharType="separate"/>
            </w:r>
            <w:r w:rsidR="00E279CA">
              <w:rPr>
                <w:noProof/>
                <w:webHidden/>
              </w:rPr>
              <w:t>18</w:t>
            </w:r>
            <w:r w:rsidR="00E279CA">
              <w:rPr>
                <w:noProof/>
                <w:webHidden/>
              </w:rPr>
              <w:fldChar w:fldCharType="end"/>
            </w:r>
          </w:hyperlink>
        </w:p>
        <w:p w:rsidR="00E279CA" w:rsidRDefault="00126613">
          <w:pPr>
            <w:pStyle w:val="TOC3"/>
            <w:tabs>
              <w:tab w:val="left" w:pos="1320"/>
              <w:tab w:val="right" w:leader="dot" w:pos="9016"/>
            </w:tabs>
            <w:rPr>
              <w:rFonts w:eastAsiaTheme="minorEastAsia"/>
              <w:noProof/>
              <w:lang w:eastAsia="en-GB"/>
            </w:rPr>
          </w:pPr>
          <w:hyperlink w:anchor="_Toc41504439" w:history="1">
            <w:r w:rsidR="00E279CA" w:rsidRPr="00B27EF8">
              <w:rPr>
                <w:rStyle w:val="Hyperlink"/>
                <w:rFonts w:cs="Arial"/>
                <w:b/>
                <w:noProof/>
              </w:rPr>
              <w:t>9.1.3</w:t>
            </w:r>
            <w:r w:rsidR="00E279CA">
              <w:rPr>
                <w:rFonts w:eastAsiaTheme="minorEastAsia"/>
                <w:noProof/>
                <w:lang w:eastAsia="en-GB"/>
              </w:rPr>
              <w:tab/>
            </w:r>
            <w:r w:rsidR="00E279CA" w:rsidRPr="00B27EF8">
              <w:rPr>
                <w:rStyle w:val="Hyperlink"/>
                <w:rFonts w:cs="Arial"/>
                <w:b/>
                <w:noProof/>
              </w:rPr>
              <w:t>LGBT Awareness and Hate Crime Training</w:t>
            </w:r>
            <w:r w:rsidR="00E279CA">
              <w:rPr>
                <w:noProof/>
                <w:webHidden/>
              </w:rPr>
              <w:tab/>
            </w:r>
            <w:r w:rsidR="00E279CA">
              <w:rPr>
                <w:noProof/>
                <w:webHidden/>
              </w:rPr>
              <w:fldChar w:fldCharType="begin"/>
            </w:r>
            <w:r w:rsidR="00E279CA">
              <w:rPr>
                <w:noProof/>
                <w:webHidden/>
              </w:rPr>
              <w:instrText xml:space="preserve"> PAGEREF _Toc41504439 \h </w:instrText>
            </w:r>
            <w:r w:rsidR="00E279CA">
              <w:rPr>
                <w:noProof/>
                <w:webHidden/>
              </w:rPr>
            </w:r>
            <w:r w:rsidR="00E279CA">
              <w:rPr>
                <w:noProof/>
                <w:webHidden/>
              </w:rPr>
              <w:fldChar w:fldCharType="separate"/>
            </w:r>
            <w:r w:rsidR="00E279CA">
              <w:rPr>
                <w:noProof/>
                <w:webHidden/>
              </w:rPr>
              <w:t>19</w:t>
            </w:r>
            <w:r w:rsidR="00E279CA">
              <w:rPr>
                <w:noProof/>
                <w:webHidden/>
              </w:rPr>
              <w:fldChar w:fldCharType="end"/>
            </w:r>
          </w:hyperlink>
        </w:p>
        <w:p w:rsidR="00E279CA" w:rsidRDefault="00126613">
          <w:pPr>
            <w:pStyle w:val="TOC3"/>
            <w:tabs>
              <w:tab w:val="left" w:pos="1320"/>
              <w:tab w:val="right" w:leader="dot" w:pos="9016"/>
            </w:tabs>
            <w:rPr>
              <w:rFonts w:eastAsiaTheme="minorEastAsia"/>
              <w:noProof/>
              <w:lang w:eastAsia="en-GB"/>
            </w:rPr>
          </w:pPr>
          <w:hyperlink w:anchor="_Toc41504440" w:history="1">
            <w:r w:rsidR="00E279CA" w:rsidRPr="00B27EF8">
              <w:rPr>
                <w:rStyle w:val="Hyperlink"/>
                <w:rFonts w:cs="Arial"/>
                <w:b/>
                <w:noProof/>
              </w:rPr>
              <w:t>9.1.5</w:t>
            </w:r>
            <w:r w:rsidR="00E279CA">
              <w:rPr>
                <w:rFonts w:eastAsiaTheme="minorEastAsia"/>
                <w:noProof/>
                <w:lang w:eastAsia="en-GB"/>
              </w:rPr>
              <w:tab/>
            </w:r>
            <w:r w:rsidR="00E279CA" w:rsidRPr="00B27EF8">
              <w:rPr>
                <w:rStyle w:val="Hyperlink"/>
                <w:rFonts w:cs="Arial"/>
                <w:b/>
                <w:noProof/>
              </w:rPr>
              <w:t>Orientation</w:t>
            </w:r>
            <w:r w:rsidR="00E279CA">
              <w:rPr>
                <w:noProof/>
                <w:webHidden/>
              </w:rPr>
              <w:tab/>
            </w:r>
            <w:r w:rsidR="00E279CA">
              <w:rPr>
                <w:noProof/>
                <w:webHidden/>
              </w:rPr>
              <w:fldChar w:fldCharType="begin"/>
            </w:r>
            <w:r w:rsidR="00E279CA">
              <w:rPr>
                <w:noProof/>
                <w:webHidden/>
              </w:rPr>
              <w:instrText xml:space="preserve"> PAGEREF _Toc41504440 \h </w:instrText>
            </w:r>
            <w:r w:rsidR="00E279CA">
              <w:rPr>
                <w:noProof/>
                <w:webHidden/>
              </w:rPr>
            </w:r>
            <w:r w:rsidR="00E279CA">
              <w:rPr>
                <w:noProof/>
                <w:webHidden/>
              </w:rPr>
              <w:fldChar w:fldCharType="separate"/>
            </w:r>
            <w:r w:rsidR="00E279CA">
              <w:rPr>
                <w:noProof/>
                <w:webHidden/>
              </w:rPr>
              <w:t>19</w:t>
            </w:r>
            <w:r w:rsidR="00E279CA">
              <w:rPr>
                <w:noProof/>
                <w:webHidden/>
              </w:rPr>
              <w:fldChar w:fldCharType="end"/>
            </w:r>
          </w:hyperlink>
        </w:p>
        <w:p w:rsidR="00E279CA" w:rsidRDefault="00126613">
          <w:pPr>
            <w:pStyle w:val="TOC2"/>
            <w:tabs>
              <w:tab w:val="left" w:pos="880"/>
              <w:tab w:val="right" w:leader="dot" w:pos="9016"/>
            </w:tabs>
            <w:rPr>
              <w:rFonts w:eastAsiaTheme="minorEastAsia"/>
              <w:noProof/>
              <w:lang w:eastAsia="en-GB"/>
            </w:rPr>
          </w:pPr>
          <w:hyperlink w:anchor="_Toc41504441" w:history="1">
            <w:r w:rsidR="00E279CA" w:rsidRPr="00B27EF8">
              <w:rPr>
                <w:rStyle w:val="Hyperlink"/>
                <w:rFonts w:cs="Arial"/>
                <w:noProof/>
              </w:rPr>
              <w:t>9.2</w:t>
            </w:r>
            <w:r w:rsidR="00E279CA">
              <w:rPr>
                <w:rFonts w:eastAsiaTheme="minorEastAsia"/>
                <w:noProof/>
                <w:lang w:eastAsia="en-GB"/>
              </w:rPr>
              <w:tab/>
            </w:r>
            <w:r w:rsidR="00E279CA" w:rsidRPr="00B27EF8">
              <w:rPr>
                <w:rStyle w:val="Hyperlink"/>
                <w:rFonts w:cs="Arial"/>
                <w:noProof/>
              </w:rPr>
              <w:t>Human Resource Policies, Procedures and Practice</w:t>
            </w:r>
            <w:r w:rsidR="00E279CA">
              <w:rPr>
                <w:noProof/>
                <w:webHidden/>
              </w:rPr>
              <w:tab/>
            </w:r>
            <w:r w:rsidR="00E279CA">
              <w:rPr>
                <w:noProof/>
                <w:webHidden/>
              </w:rPr>
              <w:fldChar w:fldCharType="begin"/>
            </w:r>
            <w:r w:rsidR="00E279CA">
              <w:rPr>
                <w:noProof/>
                <w:webHidden/>
              </w:rPr>
              <w:instrText xml:space="preserve"> PAGEREF _Toc41504441 \h </w:instrText>
            </w:r>
            <w:r w:rsidR="00E279CA">
              <w:rPr>
                <w:noProof/>
                <w:webHidden/>
              </w:rPr>
            </w:r>
            <w:r w:rsidR="00E279CA">
              <w:rPr>
                <w:noProof/>
                <w:webHidden/>
              </w:rPr>
              <w:fldChar w:fldCharType="separate"/>
            </w:r>
            <w:r w:rsidR="00E279CA">
              <w:rPr>
                <w:noProof/>
                <w:webHidden/>
              </w:rPr>
              <w:t>19</w:t>
            </w:r>
            <w:r w:rsidR="00E279CA">
              <w:rPr>
                <w:noProof/>
                <w:webHidden/>
              </w:rPr>
              <w:fldChar w:fldCharType="end"/>
            </w:r>
          </w:hyperlink>
        </w:p>
        <w:p w:rsidR="00E279CA" w:rsidRDefault="00126613">
          <w:pPr>
            <w:pStyle w:val="TOC2"/>
            <w:tabs>
              <w:tab w:val="left" w:pos="880"/>
              <w:tab w:val="right" w:leader="dot" w:pos="9016"/>
            </w:tabs>
            <w:rPr>
              <w:rFonts w:eastAsiaTheme="minorEastAsia"/>
              <w:noProof/>
              <w:lang w:eastAsia="en-GB"/>
            </w:rPr>
          </w:pPr>
          <w:hyperlink w:anchor="_Toc41504442" w:history="1">
            <w:r w:rsidR="00E279CA" w:rsidRPr="00B27EF8">
              <w:rPr>
                <w:rStyle w:val="Hyperlink"/>
                <w:rFonts w:cs="Arial"/>
                <w:noProof/>
              </w:rPr>
              <w:t>9.3</w:t>
            </w:r>
            <w:r w:rsidR="00E279CA">
              <w:rPr>
                <w:rFonts w:eastAsiaTheme="minorEastAsia"/>
                <w:noProof/>
                <w:lang w:eastAsia="en-GB"/>
              </w:rPr>
              <w:tab/>
            </w:r>
            <w:r w:rsidR="00E279CA" w:rsidRPr="00B27EF8">
              <w:rPr>
                <w:rStyle w:val="Hyperlink"/>
                <w:rFonts w:cs="Arial"/>
                <w:noProof/>
              </w:rPr>
              <w:t>Workforce Recruitment</w:t>
            </w:r>
            <w:r w:rsidR="00E279CA">
              <w:rPr>
                <w:noProof/>
                <w:webHidden/>
              </w:rPr>
              <w:tab/>
            </w:r>
            <w:r w:rsidR="00E279CA">
              <w:rPr>
                <w:noProof/>
                <w:webHidden/>
              </w:rPr>
              <w:fldChar w:fldCharType="begin"/>
            </w:r>
            <w:r w:rsidR="00E279CA">
              <w:rPr>
                <w:noProof/>
                <w:webHidden/>
              </w:rPr>
              <w:instrText xml:space="preserve"> PAGEREF _Toc41504442 \h </w:instrText>
            </w:r>
            <w:r w:rsidR="00E279CA">
              <w:rPr>
                <w:noProof/>
                <w:webHidden/>
              </w:rPr>
            </w:r>
            <w:r w:rsidR="00E279CA">
              <w:rPr>
                <w:noProof/>
                <w:webHidden/>
              </w:rPr>
              <w:fldChar w:fldCharType="separate"/>
            </w:r>
            <w:r w:rsidR="00E279CA">
              <w:rPr>
                <w:noProof/>
                <w:webHidden/>
              </w:rPr>
              <w:t>20</w:t>
            </w:r>
            <w:r w:rsidR="00E279CA">
              <w:rPr>
                <w:noProof/>
                <w:webHidden/>
              </w:rPr>
              <w:fldChar w:fldCharType="end"/>
            </w:r>
          </w:hyperlink>
        </w:p>
        <w:p w:rsidR="00E279CA" w:rsidRDefault="00126613">
          <w:pPr>
            <w:pStyle w:val="TOC2"/>
            <w:tabs>
              <w:tab w:val="left" w:pos="880"/>
              <w:tab w:val="right" w:leader="dot" w:pos="9016"/>
            </w:tabs>
            <w:rPr>
              <w:rFonts w:eastAsiaTheme="minorEastAsia"/>
              <w:noProof/>
              <w:lang w:eastAsia="en-GB"/>
            </w:rPr>
          </w:pPr>
          <w:hyperlink w:anchor="_Toc41504443" w:history="1">
            <w:r w:rsidR="00E279CA" w:rsidRPr="00B27EF8">
              <w:rPr>
                <w:rStyle w:val="Hyperlink"/>
                <w:rFonts w:cs="Arial"/>
                <w:noProof/>
              </w:rPr>
              <w:t>9.4</w:t>
            </w:r>
            <w:r w:rsidR="00E279CA">
              <w:rPr>
                <w:rFonts w:eastAsiaTheme="minorEastAsia"/>
                <w:noProof/>
                <w:lang w:eastAsia="en-GB"/>
              </w:rPr>
              <w:tab/>
            </w:r>
            <w:r w:rsidR="00E279CA" w:rsidRPr="00B27EF8">
              <w:rPr>
                <w:rStyle w:val="Hyperlink"/>
                <w:rFonts w:cs="Arial"/>
                <w:noProof/>
              </w:rPr>
              <w:t>Mindful Employer</w:t>
            </w:r>
            <w:r w:rsidR="00E279CA">
              <w:rPr>
                <w:noProof/>
                <w:webHidden/>
              </w:rPr>
              <w:tab/>
            </w:r>
            <w:r w:rsidR="00E279CA">
              <w:rPr>
                <w:noProof/>
                <w:webHidden/>
              </w:rPr>
              <w:fldChar w:fldCharType="begin"/>
            </w:r>
            <w:r w:rsidR="00E279CA">
              <w:rPr>
                <w:noProof/>
                <w:webHidden/>
              </w:rPr>
              <w:instrText xml:space="preserve"> PAGEREF _Toc41504443 \h </w:instrText>
            </w:r>
            <w:r w:rsidR="00E279CA">
              <w:rPr>
                <w:noProof/>
                <w:webHidden/>
              </w:rPr>
            </w:r>
            <w:r w:rsidR="00E279CA">
              <w:rPr>
                <w:noProof/>
                <w:webHidden/>
              </w:rPr>
              <w:fldChar w:fldCharType="separate"/>
            </w:r>
            <w:r w:rsidR="00E279CA">
              <w:rPr>
                <w:noProof/>
                <w:webHidden/>
              </w:rPr>
              <w:t>21</w:t>
            </w:r>
            <w:r w:rsidR="00E279CA">
              <w:rPr>
                <w:noProof/>
                <w:webHidden/>
              </w:rPr>
              <w:fldChar w:fldCharType="end"/>
            </w:r>
          </w:hyperlink>
        </w:p>
        <w:p w:rsidR="00E279CA" w:rsidRDefault="00126613">
          <w:pPr>
            <w:pStyle w:val="TOC2"/>
            <w:tabs>
              <w:tab w:val="left" w:pos="880"/>
              <w:tab w:val="right" w:leader="dot" w:pos="9016"/>
            </w:tabs>
            <w:rPr>
              <w:rFonts w:eastAsiaTheme="minorEastAsia"/>
              <w:noProof/>
              <w:lang w:eastAsia="en-GB"/>
            </w:rPr>
          </w:pPr>
          <w:hyperlink w:anchor="_Toc41504444" w:history="1">
            <w:r w:rsidR="00E279CA" w:rsidRPr="00B27EF8">
              <w:rPr>
                <w:rStyle w:val="Hyperlink"/>
                <w:rFonts w:cs="Arial"/>
                <w:noProof/>
              </w:rPr>
              <w:t>9.6</w:t>
            </w:r>
            <w:r w:rsidR="00E279CA">
              <w:rPr>
                <w:rFonts w:eastAsiaTheme="minorEastAsia"/>
                <w:noProof/>
                <w:lang w:eastAsia="en-GB"/>
              </w:rPr>
              <w:tab/>
            </w:r>
            <w:r w:rsidR="00E279CA" w:rsidRPr="00B27EF8">
              <w:rPr>
                <w:rStyle w:val="Hyperlink"/>
                <w:rFonts w:cs="Arial"/>
                <w:noProof/>
              </w:rPr>
              <w:t>Time to Change</w:t>
            </w:r>
            <w:r w:rsidR="00E279CA">
              <w:rPr>
                <w:noProof/>
                <w:webHidden/>
              </w:rPr>
              <w:tab/>
            </w:r>
            <w:r w:rsidR="00E279CA">
              <w:rPr>
                <w:noProof/>
                <w:webHidden/>
              </w:rPr>
              <w:fldChar w:fldCharType="begin"/>
            </w:r>
            <w:r w:rsidR="00E279CA">
              <w:rPr>
                <w:noProof/>
                <w:webHidden/>
              </w:rPr>
              <w:instrText xml:space="preserve"> PAGEREF _Toc41504444 \h </w:instrText>
            </w:r>
            <w:r w:rsidR="00E279CA">
              <w:rPr>
                <w:noProof/>
                <w:webHidden/>
              </w:rPr>
            </w:r>
            <w:r w:rsidR="00E279CA">
              <w:rPr>
                <w:noProof/>
                <w:webHidden/>
              </w:rPr>
              <w:fldChar w:fldCharType="separate"/>
            </w:r>
            <w:r w:rsidR="00E279CA">
              <w:rPr>
                <w:noProof/>
                <w:webHidden/>
              </w:rPr>
              <w:t>22</w:t>
            </w:r>
            <w:r w:rsidR="00E279CA">
              <w:rPr>
                <w:noProof/>
                <w:webHidden/>
              </w:rPr>
              <w:fldChar w:fldCharType="end"/>
            </w:r>
          </w:hyperlink>
        </w:p>
        <w:p w:rsidR="00E279CA" w:rsidRDefault="00126613">
          <w:pPr>
            <w:pStyle w:val="TOC2"/>
            <w:tabs>
              <w:tab w:val="left" w:pos="880"/>
              <w:tab w:val="right" w:leader="dot" w:pos="9016"/>
            </w:tabs>
            <w:rPr>
              <w:rFonts w:eastAsiaTheme="minorEastAsia"/>
              <w:noProof/>
              <w:lang w:eastAsia="en-GB"/>
            </w:rPr>
          </w:pPr>
          <w:hyperlink w:anchor="_Toc41504445" w:history="1">
            <w:r w:rsidR="00E279CA" w:rsidRPr="00B27EF8">
              <w:rPr>
                <w:rStyle w:val="Hyperlink"/>
                <w:rFonts w:cs="Arial"/>
                <w:noProof/>
              </w:rPr>
              <w:t>9.7</w:t>
            </w:r>
            <w:r w:rsidR="00E279CA">
              <w:rPr>
                <w:rFonts w:eastAsiaTheme="minorEastAsia"/>
                <w:noProof/>
                <w:lang w:eastAsia="en-GB"/>
              </w:rPr>
              <w:tab/>
            </w:r>
            <w:r w:rsidR="00E279CA" w:rsidRPr="00B27EF8">
              <w:rPr>
                <w:rStyle w:val="Hyperlink"/>
                <w:rFonts w:cs="Arial"/>
                <w:noProof/>
              </w:rPr>
              <w:t>Age Positive</w:t>
            </w:r>
            <w:r w:rsidR="00E279CA">
              <w:rPr>
                <w:noProof/>
                <w:webHidden/>
              </w:rPr>
              <w:tab/>
            </w:r>
            <w:r w:rsidR="00E279CA">
              <w:rPr>
                <w:noProof/>
                <w:webHidden/>
              </w:rPr>
              <w:fldChar w:fldCharType="begin"/>
            </w:r>
            <w:r w:rsidR="00E279CA">
              <w:rPr>
                <w:noProof/>
                <w:webHidden/>
              </w:rPr>
              <w:instrText xml:space="preserve"> PAGEREF _Toc41504445 \h </w:instrText>
            </w:r>
            <w:r w:rsidR="00E279CA">
              <w:rPr>
                <w:noProof/>
                <w:webHidden/>
              </w:rPr>
            </w:r>
            <w:r w:rsidR="00E279CA">
              <w:rPr>
                <w:noProof/>
                <w:webHidden/>
              </w:rPr>
              <w:fldChar w:fldCharType="separate"/>
            </w:r>
            <w:r w:rsidR="00E279CA">
              <w:rPr>
                <w:noProof/>
                <w:webHidden/>
              </w:rPr>
              <w:t>22</w:t>
            </w:r>
            <w:r w:rsidR="00E279CA">
              <w:rPr>
                <w:noProof/>
                <w:webHidden/>
              </w:rPr>
              <w:fldChar w:fldCharType="end"/>
            </w:r>
          </w:hyperlink>
        </w:p>
        <w:p w:rsidR="00E279CA" w:rsidRDefault="00126613">
          <w:pPr>
            <w:pStyle w:val="TOC1"/>
            <w:tabs>
              <w:tab w:val="left" w:pos="660"/>
              <w:tab w:val="right" w:leader="dot" w:pos="9016"/>
            </w:tabs>
            <w:rPr>
              <w:rFonts w:eastAsiaTheme="minorEastAsia"/>
              <w:noProof/>
              <w:lang w:eastAsia="en-GB"/>
            </w:rPr>
          </w:pPr>
          <w:hyperlink w:anchor="_Toc41504446" w:history="1">
            <w:r w:rsidR="00E279CA" w:rsidRPr="00B27EF8">
              <w:rPr>
                <w:rStyle w:val="Hyperlink"/>
                <w:rFonts w:ascii="Arial" w:eastAsiaTheme="majorEastAsia" w:hAnsi="Arial" w:cs="Arial"/>
                <w:b/>
                <w:noProof/>
              </w:rPr>
              <w:t>10</w:t>
            </w:r>
            <w:r w:rsidR="00E279CA">
              <w:rPr>
                <w:rFonts w:eastAsiaTheme="minorEastAsia"/>
                <w:noProof/>
                <w:lang w:eastAsia="en-GB"/>
              </w:rPr>
              <w:tab/>
            </w:r>
            <w:r w:rsidR="00E279CA" w:rsidRPr="00B27EF8">
              <w:rPr>
                <w:rStyle w:val="Hyperlink"/>
                <w:rFonts w:ascii="Arial" w:eastAsiaTheme="majorEastAsia" w:hAnsi="Arial" w:cs="Arial"/>
                <w:b/>
                <w:noProof/>
              </w:rPr>
              <w:t>Supporting Vulnerable Adults (Including Learning Disabilities / Mental Health, Children and Young People)</w:t>
            </w:r>
            <w:r w:rsidR="00E279CA">
              <w:rPr>
                <w:noProof/>
                <w:webHidden/>
              </w:rPr>
              <w:tab/>
            </w:r>
            <w:r w:rsidR="00E279CA">
              <w:rPr>
                <w:noProof/>
                <w:webHidden/>
              </w:rPr>
              <w:fldChar w:fldCharType="begin"/>
            </w:r>
            <w:r w:rsidR="00E279CA">
              <w:rPr>
                <w:noProof/>
                <w:webHidden/>
              </w:rPr>
              <w:instrText xml:space="preserve"> PAGEREF _Toc41504446 \h </w:instrText>
            </w:r>
            <w:r w:rsidR="00E279CA">
              <w:rPr>
                <w:noProof/>
                <w:webHidden/>
              </w:rPr>
            </w:r>
            <w:r w:rsidR="00E279CA">
              <w:rPr>
                <w:noProof/>
                <w:webHidden/>
              </w:rPr>
              <w:fldChar w:fldCharType="separate"/>
            </w:r>
            <w:r w:rsidR="00E279CA">
              <w:rPr>
                <w:noProof/>
                <w:webHidden/>
              </w:rPr>
              <w:t>23</w:t>
            </w:r>
            <w:r w:rsidR="00E279CA">
              <w:rPr>
                <w:noProof/>
                <w:webHidden/>
              </w:rPr>
              <w:fldChar w:fldCharType="end"/>
            </w:r>
          </w:hyperlink>
        </w:p>
        <w:p w:rsidR="00E279CA" w:rsidRDefault="00126613">
          <w:pPr>
            <w:pStyle w:val="TOC1"/>
            <w:tabs>
              <w:tab w:val="left" w:pos="660"/>
              <w:tab w:val="right" w:leader="dot" w:pos="9016"/>
            </w:tabs>
            <w:rPr>
              <w:rFonts w:eastAsiaTheme="minorEastAsia"/>
              <w:noProof/>
              <w:lang w:eastAsia="en-GB"/>
            </w:rPr>
          </w:pPr>
          <w:hyperlink w:anchor="_Toc41504447" w:history="1">
            <w:r w:rsidR="00E279CA" w:rsidRPr="00B27EF8">
              <w:rPr>
                <w:rStyle w:val="Hyperlink"/>
                <w:rFonts w:cs="Arial"/>
                <w:noProof/>
              </w:rPr>
              <w:t>11</w:t>
            </w:r>
            <w:r w:rsidR="00E279CA">
              <w:rPr>
                <w:rFonts w:eastAsiaTheme="minorEastAsia"/>
                <w:noProof/>
                <w:lang w:eastAsia="en-GB"/>
              </w:rPr>
              <w:tab/>
            </w:r>
            <w:r w:rsidR="00E279CA" w:rsidRPr="00B27EF8">
              <w:rPr>
                <w:rStyle w:val="Hyperlink"/>
                <w:rFonts w:cs="Arial"/>
                <w:noProof/>
              </w:rPr>
              <w:t>Chaplaincy Services</w:t>
            </w:r>
            <w:r w:rsidR="00E279CA">
              <w:rPr>
                <w:noProof/>
                <w:webHidden/>
              </w:rPr>
              <w:tab/>
            </w:r>
            <w:r w:rsidR="00E279CA">
              <w:rPr>
                <w:noProof/>
                <w:webHidden/>
              </w:rPr>
              <w:fldChar w:fldCharType="begin"/>
            </w:r>
            <w:r w:rsidR="00E279CA">
              <w:rPr>
                <w:noProof/>
                <w:webHidden/>
              </w:rPr>
              <w:instrText xml:space="preserve"> PAGEREF _Toc41504447 \h </w:instrText>
            </w:r>
            <w:r w:rsidR="00E279CA">
              <w:rPr>
                <w:noProof/>
                <w:webHidden/>
              </w:rPr>
            </w:r>
            <w:r w:rsidR="00E279CA">
              <w:rPr>
                <w:noProof/>
                <w:webHidden/>
              </w:rPr>
              <w:fldChar w:fldCharType="separate"/>
            </w:r>
            <w:r w:rsidR="00E279CA">
              <w:rPr>
                <w:noProof/>
                <w:webHidden/>
              </w:rPr>
              <w:t>25</w:t>
            </w:r>
            <w:r w:rsidR="00E279CA">
              <w:rPr>
                <w:noProof/>
                <w:webHidden/>
              </w:rPr>
              <w:fldChar w:fldCharType="end"/>
            </w:r>
          </w:hyperlink>
        </w:p>
        <w:p w:rsidR="00E279CA" w:rsidRDefault="00126613">
          <w:pPr>
            <w:pStyle w:val="TOC1"/>
            <w:tabs>
              <w:tab w:val="left" w:pos="660"/>
              <w:tab w:val="right" w:leader="dot" w:pos="9016"/>
            </w:tabs>
            <w:rPr>
              <w:rFonts w:eastAsiaTheme="minorEastAsia"/>
              <w:noProof/>
              <w:lang w:eastAsia="en-GB"/>
            </w:rPr>
          </w:pPr>
          <w:hyperlink w:anchor="_Toc41504448" w:history="1">
            <w:r w:rsidR="00E279CA" w:rsidRPr="00B27EF8">
              <w:rPr>
                <w:rStyle w:val="Hyperlink"/>
                <w:rFonts w:cs="Arial"/>
                <w:noProof/>
              </w:rPr>
              <w:t>12</w:t>
            </w:r>
            <w:r w:rsidR="00E279CA">
              <w:rPr>
                <w:rFonts w:eastAsiaTheme="minorEastAsia"/>
                <w:noProof/>
                <w:lang w:eastAsia="en-GB"/>
              </w:rPr>
              <w:tab/>
            </w:r>
            <w:r w:rsidR="00E279CA" w:rsidRPr="00B27EF8">
              <w:rPr>
                <w:rStyle w:val="Hyperlink"/>
                <w:rFonts w:cs="Arial"/>
                <w:noProof/>
              </w:rPr>
              <w:t>Diversity and Inclusivity Initiatives</w:t>
            </w:r>
            <w:r w:rsidR="00E279CA">
              <w:rPr>
                <w:noProof/>
                <w:webHidden/>
              </w:rPr>
              <w:tab/>
            </w:r>
            <w:r w:rsidR="00E279CA">
              <w:rPr>
                <w:noProof/>
                <w:webHidden/>
              </w:rPr>
              <w:fldChar w:fldCharType="begin"/>
            </w:r>
            <w:r w:rsidR="00E279CA">
              <w:rPr>
                <w:noProof/>
                <w:webHidden/>
              </w:rPr>
              <w:instrText xml:space="preserve"> PAGEREF _Toc41504448 \h </w:instrText>
            </w:r>
            <w:r w:rsidR="00E279CA">
              <w:rPr>
                <w:noProof/>
                <w:webHidden/>
              </w:rPr>
            </w:r>
            <w:r w:rsidR="00E279CA">
              <w:rPr>
                <w:noProof/>
                <w:webHidden/>
              </w:rPr>
              <w:fldChar w:fldCharType="separate"/>
            </w:r>
            <w:r w:rsidR="00E279CA">
              <w:rPr>
                <w:noProof/>
                <w:webHidden/>
              </w:rPr>
              <w:t>28</w:t>
            </w:r>
            <w:r w:rsidR="00E279CA">
              <w:rPr>
                <w:noProof/>
                <w:webHidden/>
              </w:rPr>
              <w:fldChar w:fldCharType="end"/>
            </w:r>
          </w:hyperlink>
        </w:p>
        <w:p w:rsidR="00E279CA" w:rsidRDefault="00126613">
          <w:pPr>
            <w:pStyle w:val="TOC2"/>
            <w:tabs>
              <w:tab w:val="right" w:leader="dot" w:pos="9016"/>
            </w:tabs>
            <w:rPr>
              <w:rFonts w:eastAsiaTheme="minorEastAsia"/>
              <w:noProof/>
              <w:lang w:eastAsia="en-GB"/>
            </w:rPr>
          </w:pPr>
          <w:hyperlink w:anchor="_Toc41504449" w:history="1">
            <w:r w:rsidR="00E279CA" w:rsidRPr="00B27EF8">
              <w:rPr>
                <w:rStyle w:val="Hyperlink"/>
                <w:rFonts w:cs="Arial"/>
                <w:noProof/>
              </w:rPr>
              <w:t>12.1 Diversity Events</w:t>
            </w:r>
            <w:r w:rsidR="00E279CA">
              <w:rPr>
                <w:noProof/>
                <w:webHidden/>
              </w:rPr>
              <w:tab/>
            </w:r>
            <w:r w:rsidR="00E279CA">
              <w:rPr>
                <w:noProof/>
                <w:webHidden/>
              </w:rPr>
              <w:fldChar w:fldCharType="begin"/>
            </w:r>
            <w:r w:rsidR="00E279CA">
              <w:rPr>
                <w:noProof/>
                <w:webHidden/>
              </w:rPr>
              <w:instrText xml:space="preserve"> PAGEREF _Toc41504449 \h </w:instrText>
            </w:r>
            <w:r w:rsidR="00E279CA">
              <w:rPr>
                <w:noProof/>
                <w:webHidden/>
              </w:rPr>
            </w:r>
            <w:r w:rsidR="00E279CA">
              <w:rPr>
                <w:noProof/>
                <w:webHidden/>
              </w:rPr>
              <w:fldChar w:fldCharType="separate"/>
            </w:r>
            <w:r w:rsidR="00E279CA">
              <w:rPr>
                <w:noProof/>
                <w:webHidden/>
              </w:rPr>
              <w:t>28</w:t>
            </w:r>
            <w:r w:rsidR="00E279CA">
              <w:rPr>
                <w:noProof/>
                <w:webHidden/>
              </w:rPr>
              <w:fldChar w:fldCharType="end"/>
            </w:r>
          </w:hyperlink>
        </w:p>
        <w:p w:rsidR="00E279CA" w:rsidRDefault="00126613">
          <w:pPr>
            <w:pStyle w:val="TOC2"/>
            <w:tabs>
              <w:tab w:val="left" w:pos="880"/>
              <w:tab w:val="right" w:leader="dot" w:pos="9016"/>
            </w:tabs>
            <w:rPr>
              <w:rFonts w:eastAsiaTheme="minorEastAsia"/>
              <w:noProof/>
              <w:lang w:eastAsia="en-GB"/>
            </w:rPr>
          </w:pPr>
          <w:hyperlink w:anchor="_Toc41504450" w:history="1">
            <w:r w:rsidR="00E279CA" w:rsidRPr="00B27EF8">
              <w:rPr>
                <w:rStyle w:val="Hyperlink"/>
                <w:rFonts w:cs="Arial"/>
                <w:noProof/>
              </w:rPr>
              <w:t>12.2</w:t>
            </w:r>
            <w:r w:rsidR="00E279CA">
              <w:rPr>
                <w:rFonts w:eastAsiaTheme="minorEastAsia"/>
                <w:noProof/>
                <w:lang w:eastAsia="en-GB"/>
              </w:rPr>
              <w:tab/>
            </w:r>
            <w:r w:rsidR="00E279CA" w:rsidRPr="00B27EF8">
              <w:rPr>
                <w:rStyle w:val="Hyperlink"/>
                <w:rFonts w:cs="Arial"/>
                <w:noProof/>
              </w:rPr>
              <w:t>International Recruitment</w:t>
            </w:r>
            <w:r w:rsidR="00E279CA">
              <w:rPr>
                <w:noProof/>
                <w:webHidden/>
              </w:rPr>
              <w:tab/>
            </w:r>
            <w:r w:rsidR="00E279CA">
              <w:rPr>
                <w:noProof/>
                <w:webHidden/>
              </w:rPr>
              <w:fldChar w:fldCharType="begin"/>
            </w:r>
            <w:r w:rsidR="00E279CA">
              <w:rPr>
                <w:noProof/>
                <w:webHidden/>
              </w:rPr>
              <w:instrText xml:space="preserve"> PAGEREF _Toc41504450 \h </w:instrText>
            </w:r>
            <w:r w:rsidR="00E279CA">
              <w:rPr>
                <w:noProof/>
                <w:webHidden/>
              </w:rPr>
            </w:r>
            <w:r w:rsidR="00E279CA">
              <w:rPr>
                <w:noProof/>
                <w:webHidden/>
              </w:rPr>
              <w:fldChar w:fldCharType="separate"/>
            </w:r>
            <w:r w:rsidR="00E279CA">
              <w:rPr>
                <w:noProof/>
                <w:webHidden/>
              </w:rPr>
              <w:t>31</w:t>
            </w:r>
            <w:r w:rsidR="00E279CA">
              <w:rPr>
                <w:noProof/>
                <w:webHidden/>
              </w:rPr>
              <w:fldChar w:fldCharType="end"/>
            </w:r>
          </w:hyperlink>
        </w:p>
        <w:p w:rsidR="00E279CA" w:rsidRDefault="00126613">
          <w:pPr>
            <w:pStyle w:val="TOC2"/>
            <w:tabs>
              <w:tab w:val="left" w:pos="880"/>
              <w:tab w:val="right" w:leader="dot" w:pos="9016"/>
            </w:tabs>
            <w:rPr>
              <w:rFonts w:eastAsiaTheme="minorEastAsia"/>
              <w:noProof/>
              <w:lang w:eastAsia="en-GB"/>
            </w:rPr>
          </w:pPr>
          <w:hyperlink w:anchor="_Toc41504451" w:history="1">
            <w:r w:rsidR="00E279CA" w:rsidRPr="00B27EF8">
              <w:rPr>
                <w:rStyle w:val="Hyperlink"/>
                <w:rFonts w:cs="Arial"/>
                <w:noProof/>
              </w:rPr>
              <w:t>12.3</w:t>
            </w:r>
            <w:r w:rsidR="00E279CA">
              <w:rPr>
                <w:rFonts w:eastAsiaTheme="minorEastAsia"/>
                <w:noProof/>
                <w:lang w:eastAsia="en-GB"/>
              </w:rPr>
              <w:tab/>
            </w:r>
            <w:r w:rsidR="00E279CA" w:rsidRPr="00B27EF8">
              <w:rPr>
                <w:rStyle w:val="Hyperlink"/>
                <w:rFonts w:cs="Arial"/>
                <w:noProof/>
              </w:rPr>
              <w:t>Translation Services</w:t>
            </w:r>
            <w:r w:rsidR="00E279CA">
              <w:rPr>
                <w:noProof/>
                <w:webHidden/>
              </w:rPr>
              <w:tab/>
            </w:r>
            <w:r w:rsidR="00E279CA">
              <w:rPr>
                <w:noProof/>
                <w:webHidden/>
              </w:rPr>
              <w:fldChar w:fldCharType="begin"/>
            </w:r>
            <w:r w:rsidR="00E279CA">
              <w:rPr>
                <w:noProof/>
                <w:webHidden/>
              </w:rPr>
              <w:instrText xml:space="preserve"> PAGEREF _Toc41504451 \h </w:instrText>
            </w:r>
            <w:r w:rsidR="00E279CA">
              <w:rPr>
                <w:noProof/>
                <w:webHidden/>
              </w:rPr>
            </w:r>
            <w:r w:rsidR="00E279CA">
              <w:rPr>
                <w:noProof/>
                <w:webHidden/>
              </w:rPr>
              <w:fldChar w:fldCharType="separate"/>
            </w:r>
            <w:r w:rsidR="00E279CA">
              <w:rPr>
                <w:noProof/>
                <w:webHidden/>
              </w:rPr>
              <w:t>32</w:t>
            </w:r>
            <w:r w:rsidR="00E279CA">
              <w:rPr>
                <w:noProof/>
                <w:webHidden/>
              </w:rPr>
              <w:fldChar w:fldCharType="end"/>
            </w:r>
          </w:hyperlink>
        </w:p>
        <w:p w:rsidR="00E279CA" w:rsidRDefault="00126613">
          <w:pPr>
            <w:pStyle w:val="TOC1"/>
            <w:tabs>
              <w:tab w:val="left" w:pos="660"/>
              <w:tab w:val="right" w:leader="dot" w:pos="9016"/>
            </w:tabs>
            <w:rPr>
              <w:rFonts w:eastAsiaTheme="minorEastAsia"/>
              <w:noProof/>
              <w:lang w:eastAsia="en-GB"/>
            </w:rPr>
          </w:pPr>
          <w:hyperlink w:anchor="_Toc41504452" w:history="1">
            <w:r w:rsidR="00E279CA" w:rsidRPr="00B27EF8">
              <w:rPr>
                <w:rStyle w:val="Hyperlink"/>
                <w:rFonts w:cs="Arial"/>
                <w:noProof/>
              </w:rPr>
              <w:t>13</w:t>
            </w:r>
            <w:r w:rsidR="00E279CA">
              <w:rPr>
                <w:rFonts w:eastAsiaTheme="minorEastAsia"/>
                <w:noProof/>
                <w:lang w:eastAsia="en-GB"/>
              </w:rPr>
              <w:tab/>
            </w:r>
            <w:r w:rsidR="00E279CA" w:rsidRPr="00B27EF8">
              <w:rPr>
                <w:rStyle w:val="Hyperlink"/>
                <w:rFonts w:cs="Arial"/>
                <w:noProof/>
              </w:rPr>
              <w:t>Safe Places</w:t>
            </w:r>
            <w:r w:rsidR="00E279CA">
              <w:rPr>
                <w:noProof/>
                <w:webHidden/>
              </w:rPr>
              <w:tab/>
            </w:r>
            <w:r w:rsidR="00E279CA">
              <w:rPr>
                <w:noProof/>
                <w:webHidden/>
              </w:rPr>
              <w:fldChar w:fldCharType="begin"/>
            </w:r>
            <w:r w:rsidR="00E279CA">
              <w:rPr>
                <w:noProof/>
                <w:webHidden/>
              </w:rPr>
              <w:instrText xml:space="preserve"> PAGEREF _Toc41504452 \h </w:instrText>
            </w:r>
            <w:r w:rsidR="00E279CA">
              <w:rPr>
                <w:noProof/>
                <w:webHidden/>
              </w:rPr>
            </w:r>
            <w:r w:rsidR="00E279CA">
              <w:rPr>
                <w:noProof/>
                <w:webHidden/>
              </w:rPr>
              <w:fldChar w:fldCharType="separate"/>
            </w:r>
            <w:r w:rsidR="00E279CA">
              <w:rPr>
                <w:noProof/>
                <w:webHidden/>
              </w:rPr>
              <w:t>32</w:t>
            </w:r>
            <w:r w:rsidR="00E279CA">
              <w:rPr>
                <w:noProof/>
                <w:webHidden/>
              </w:rPr>
              <w:fldChar w:fldCharType="end"/>
            </w:r>
          </w:hyperlink>
        </w:p>
        <w:p w:rsidR="00E279CA" w:rsidRDefault="00126613">
          <w:pPr>
            <w:pStyle w:val="TOC1"/>
            <w:tabs>
              <w:tab w:val="left" w:pos="660"/>
              <w:tab w:val="right" w:leader="dot" w:pos="9016"/>
            </w:tabs>
            <w:rPr>
              <w:rFonts w:eastAsiaTheme="minorEastAsia"/>
              <w:noProof/>
              <w:lang w:eastAsia="en-GB"/>
            </w:rPr>
          </w:pPr>
          <w:hyperlink w:anchor="_Toc41504453" w:history="1">
            <w:r w:rsidR="00E279CA" w:rsidRPr="00B27EF8">
              <w:rPr>
                <w:rStyle w:val="Hyperlink"/>
                <w:rFonts w:cs="Arial"/>
                <w:noProof/>
              </w:rPr>
              <w:t>14</w:t>
            </w:r>
            <w:r w:rsidR="00E279CA">
              <w:rPr>
                <w:rFonts w:eastAsiaTheme="minorEastAsia"/>
                <w:noProof/>
                <w:lang w:eastAsia="en-GB"/>
              </w:rPr>
              <w:tab/>
            </w:r>
            <w:r w:rsidR="00E279CA" w:rsidRPr="00B27EF8">
              <w:rPr>
                <w:rStyle w:val="Hyperlink"/>
                <w:rFonts w:cs="Arial"/>
                <w:noProof/>
              </w:rPr>
              <w:t>Objectives for 2018/2021</w:t>
            </w:r>
            <w:r w:rsidR="00E279CA">
              <w:rPr>
                <w:noProof/>
                <w:webHidden/>
              </w:rPr>
              <w:tab/>
            </w:r>
            <w:r w:rsidR="00E279CA">
              <w:rPr>
                <w:noProof/>
                <w:webHidden/>
              </w:rPr>
              <w:fldChar w:fldCharType="begin"/>
            </w:r>
            <w:r w:rsidR="00E279CA">
              <w:rPr>
                <w:noProof/>
                <w:webHidden/>
              </w:rPr>
              <w:instrText xml:space="preserve"> PAGEREF _Toc41504453 \h </w:instrText>
            </w:r>
            <w:r w:rsidR="00E279CA">
              <w:rPr>
                <w:noProof/>
                <w:webHidden/>
              </w:rPr>
            </w:r>
            <w:r w:rsidR="00E279CA">
              <w:rPr>
                <w:noProof/>
                <w:webHidden/>
              </w:rPr>
              <w:fldChar w:fldCharType="separate"/>
            </w:r>
            <w:r w:rsidR="00E279CA">
              <w:rPr>
                <w:noProof/>
                <w:webHidden/>
              </w:rPr>
              <w:t>32</w:t>
            </w:r>
            <w:r w:rsidR="00E279CA">
              <w:rPr>
                <w:noProof/>
                <w:webHidden/>
              </w:rPr>
              <w:fldChar w:fldCharType="end"/>
            </w:r>
          </w:hyperlink>
        </w:p>
        <w:p w:rsidR="00821D90" w:rsidRPr="00B234BA" w:rsidRDefault="00F67232" w:rsidP="00C87F4F">
          <w:pPr>
            <w:pStyle w:val="TOC1"/>
            <w:tabs>
              <w:tab w:val="left" w:pos="660"/>
              <w:tab w:val="right" w:leader="dot" w:pos="9016"/>
            </w:tabs>
            <w:rPr>
              <w:rFonts w:ascii="Arial" w:eastAsiaTheme="minorEastAsia" w:hAnsi="Arial" w:cs="Arial"/>
              <w:noProof/>
              <w:sz w:val="21"/>
              <w:szCs w:val="21"/>
              <w:lang w:eastAsia="en-GB"/>
            </w:rPr>
          </w:pPr>
          <w:r w:rsidRPr="00B234BA">
            <w:rPr>
              <w:rFonts w:ascii="Arial" w:hAnsi="Arial" w:cs="Arial"/>
              <w:bCs/>
              <w:noProof/>
              <w:sz w:val="21"/>
              <w:szCs w:val="21"/>
            </w:rPr>
            <w:fldChar w:fldCharType="end"/>
          </w:r>
        </w:p>
      </w:sdtContent>
    </w:sdt>
    <w:p w:rsidR="003C326C" w:rsidRPr="00B234BA" w:rsidRDefault="003C326C" w:rsidP="00821D90">
      <w:pPr>
        <w:pStyle w:val="TOC1"/>
        <w:tabs>
          <w:tab w:val="right" w:leader="dot" w:pos="9016"/>
        </w:tabs>
        <w:rPr>
          <w:rFonts w:ascii="Arial" w:hAnsi="Arial" w:cs="Arial"/>
          <w:b/>
        </w:rPr>
      </w:pPr>
    </w:p>
    <w:p w:rsidR="003C326C" w:rsidRDefault="003C326C" w:rsidP="00821D90">
      <w:pPr>
        <w:pStyle w:val="TOC1"/>
        <w:tabs>
          <w:tab w:val="right" w:leader="dot" w:pos="9016"/>
        </w:tabs>
        <w:rPr>
          <w:rFonts w:ascii="Arial" w:hAnsi="Arial" w:cs="Arial"/>
          <w:b/>
        </w:rPr>
      </w:pPr>
    </w:p>
    <w:p w:rsidR="003C326C" w:rsidRDefault="003C326C" w:rsidP="00821D90">
      <w:pPr>
        <w:pStyle w:val="TOC1"/>
        <w:tabs>
          <w:tab w:val="right" w:leader="dot" w:pos="9016"/>
        </w:tabs>
        <w:rPr>
          <w:rFonts w:ascii="Arial" w:hAnsi="Arial" w:cs="Arial"/>
          <w:b/>
        </w:rPr>
      </w:pPr>
    </w:p>
    <w:p w:rsidR="003C326C" w:rsidRDefault="003C326C" w:rsidP="00821D90">
      <w:pPr>
        <w:pStyle w:val="TOC1"/>
        <w:tabs>
          <w:tab w:val="right" w:leader="dot" w:pos="9016"/>
        </w:tabs>
        <w:rPr>
          <w:rFonts w:ascii="Arial" w:hAnsi="Arial" w:cs="Arial"/>
          <w:b/>
        </w:rPr>
      </w:pPr>
    </w:p>
    <w:p w:rsidR="003C326C" w:rsidRDefault="003C326C" w:rsidP="00821D90">
      <w:pPr>
        <w:pStyle w:val="TOC1"/>
        <w:tabs>
          <w:tab w:val="right" w:leader="dot" w:pos="9016"/>
        </w:tabs>
        <w:rPr>
          <w:rFonts w:ascii="Arial" w:hAnsi="Arial" w:cs="Arial"/>
          <w:b/>
        </w:rPr>
      </w:pPr>
    </w:p>
    <w:p w:rsidR="003C326C" w:rsidRDefault="003C326C" w:rsidP="00821D90">
      <w:pPr>
        <w:pStyle w:val="TOC1"/>
        <w:tabs>
          <w:tab w:val="right" w:leader="dot" w:pos="9016"/>
        </w:tabs>
        <w:rPr>
          <w:rFonts w:ascii="Arial" w:hAnsi="Arial" w:cs="Arial"/>
          <w:b/>
        </w:rPr>
      </w:pPr>
    </w:p>
    <w:p w:rsidR="003C326C" w:rsidRDefault="003C326C" w:rsidP="00821D90">
      <w:pPr>
        <w:pStyle w:val="TOC1"/>
        <w:tabs>
          <w:tab w:val="right" w:leader="dot" w:pos="9016"/>
        </w:tabs>
        <w:rPr>
          <w:rFonts w:ascii="Arial" w:hAnsi="Arial" w:cs="Arial"/>
          <w:b/>
        </w:rPr>
      </w:pPr>
    </w:p>
    <w:p w:rsidR="003C326C" w:rsidRDefault="003C326C" w:rsidP="00821D90">
      <w:pPr>
        <w:pStyle w:val="TOC1"/>
        <w:tabs>
          <w:tab w:val="right" w:leader="dot" w:pos="9016"/>
        </w:tabs>
        <w:rPr>
          <w:rFonts w:ascii="Arial" w:hAnsi="Arial" w:cs="Arial"/>
          <w:b/>
        </w:rPr>
      </w:pPr>
    </w:p>
    <w:p w:rsidR="003C326C" w:rsidRDefault="003C326C" w:rsidP="00821D90">
      <w:pPr>
        <w:pStyle w:val="TOC1"/>
        <w:tabs>
          <w:tab w:val="right" w:leader="dot" w:pos="9016"/>
        </w:tabs>
        <w:rPr>
          <w:rFonts w:ascii="Arial" w:hAnsi="Arial" w:cs="Arial"/>
          <w:b/>
        </w:rPr>
      </w:pPr>
    </w:p>
    <w:p w:rsidR="003C326C" w:rsidRDefault="003C326C" w:rsidP="00821D90">
      <w:pPr>
        <w:pStyle w:val="TOC1"/>
        <w:tabs>
          <w:tab w:val="right" w:leader="dot" w:pos="9016"/>
        </w:tabs>
        <w:rPr>
          <w:rFonts w:ascii="Arial" w:hAnsi="Arial" w:cs="Arial"/>
          <w:b/>
        </w:rPr>
      </w:pPr>
    </w:p>
    <w:p w:rsidR="003C326C" w:rsidRDefault="003C326C" w:rsidP="00821D90">
      <w:pPr>
        <w:pStyle w:val="TOC1"/>
        <w:tabs>
          <w:tab w:val="right" w:leader="dot" w:pos="9016"/>
        </w:tabs>
        <w:rPr>
          <w:rFonts w:ascii="Arial" w:hAnsi="Arial" w:cs="Arial"/>
          <w:b/>
        </w:rPr>
      </w:pPr>
    </w:p>
    <w:p w:rsidR="003C326C" w:rsidRDefault="003C326C" w:rsidP="00821D90">
      <w:pPr>
        <w:pStyle w:val="TOC1"/>
        <w:tabs>
          <w:tab w:val="right" w:leader="dot" w:pos="9016"/>
        </w:tabs>
        <w:rPr>
          <w:rFonts w:ascii="Arial" w:hAnsi="Arial" w:cs="Arial"/>
          <w:b/>
        </w:rPr>
      </w:pPr>
    </w:p>
    <w:p w:rsidR="003C326C" w:rsidRDefault="003C326C" w:rsidP="00821D90">
      <w:pPr>
        <w:pStyle w:val="TOC1"/>
        <w:tabs>
          <w:tab w:val="right" w:leader="dot" w:pos="9016"/>
        </w:tabs>
        <w:rPr>
          <w:rFonts w:ascii="Arial" w:hAnsi="Arial" w:cs="Arial"/>
          <w:b/>
        </w:rPr>
      </w:pPr>
    </w:p>
    <w:p w:rsidR="003C326C" w:rsidRDefault="003C326C" w:rsidP="00821D90">
      <w:pPr>
        <w:pStyle w:val="TOC1"/>
        <w:tabs>
          <w:tab w:val="right" w:leader="dot" w:pos="9016"/>
        </w:tabs>
        <w:rPr>
          <w:rFonts w:ascii="Arial" w:hAnsi="Arial" w:cs="Arial"/>
          <w:b/>
        </w:rPr>
      </w:pPr>
    </w:p>
    <w:p w:rsidR="003C326C" w:rsidRDefault="003C326C" w:rsidP="00821D90">
      <w:pPr>
        <w:pStyle w:val="TOC1"/>
        <w:tabs>
          <w:tab w:val="right" w:leader="dot" w:pos="9016"/>
        </w:tabs>
        <w:rPr>
          <w:rFonts w:ascii="Arial" w:hAnsi="Arial" w:cs="Arial"/>
          <w:b/>
        </w:rPr>
      </w:pPr>
    </w:p>
    <w:p w:rsidR="003C326C" w:rsidRDefault="003C326C" w:rsidP="00821D90">
      <w:pPr>
        <w:pStyle w:val="TOC1"/>
        <w:tabs>
          <w:tab w:val="right" w:leader="dot" w:pos="9016"/>
        </w:tabs>
        <w:rPr>
          <w:rFonts w:ascii="Arial" w:hAnsi="Arial" w:cs="Arial"/>
          <w:b/>
        </w:rPr>
      </w:pPr>
    </w:p>
    <w:p w:rsidR="003C326C" w:rsidRDefault="003C326C" w:rsidP="00821D90">
      <w:pPr>
        <w:pStyle w:val="TOC1"/>
        <w:tabs>
          <w:tab w:val="right" w:leader="dot" w:pos="9016"/>
        </w:tabs>
        <w:rPr>
          <w:rFonts w:ascii="Arial" w:hAnsi="Arial" w:cs="Arial"/>
          <w:b/>
        </w:rPr>
      </w:pPr>
    </w:p>
    <w:p w:rsidR="003C326C" w:rsidRDefault="003C326C" w:rsidP="00821D90">
      <w:pPr>
        <w:pStyle w:val="TOC1"/>
        <w:tabs>
          <w:tab w:val="right" w:leader="dot" w:pos="9016"/>
        </w:tabs>
        <w:rPr>
          <w:rFonts w:ascii="Arial" w:hAnsi="Arial" w:cs="Arial"/>
          <w:b/>
        </w:rPr>
      </w:pPr>
    </w:p>
    <w:p w:rsidR="003C326C" w:rsidRDefault="003C326C" w:rsidP="00821D90">
      <w:pPr>
        <w:pStyle w:val="TOC1"/>
        <w:tabs>
          <w:tab w:val="right" w:leader="dot" w:pos="9016"/>
        </w:tabs>
        <w:rPr>
          <w:rFonts w:ascii="Arial" w:hAnsi="Arial" w:cs="Arial"/>
          <w:b/>
        </w:rPr>
      </w:pPr>
    </w:p>
    <w:p w:rsidR="003C326C" w:rsidRDefault="003C326C" w:rsidP="00821D90">
      <w:pPr>
        <w:pStyle w:val="TOC1"/>
        <w:tabs>
          <w:tab w:val="right" w:leader="dot" w:pos="9016"/>
        </w:tabs>
        <w:rPr>
          <w:rFonts w:ascii="Arial" w:hAnsi="Arial" w:cs="Arial"/>
          <w:b/>
        </w:rPr>
      </w:pPr>
    </w:p>
    <w:p w:rsidR="003C326C" w:rsidRDefault="003C326C" w:rsidP="00821D90">
      <w:pPr>
        <w:pStyle w:val="TOC1"/>
        <w:tabs>
          <w:tab w:val="right" w:leader="dot" w:pos="9016"/>
        </w:tabs>
        <w:rPr>
          <w:rFonts w:ascii="Arial" w:hAnsi="Arial" w:cs="Arial"/>
          <w:b/>
        </w:rPr>
      </w:pPr>
    </w:p>
    <w:p w:rsidR="003C326C" w:rsidRDefault="003C326C" w:rsidP="00821D90">
      <w:pPr>
        <w:pStyle w:val="TOC1"/>
        <w:tabs>
          <w:tab w:val="right" w:leader="dot" w:pos="9016"/>
        </w:tabs>
        <w:rPr>
          <w:rFonts w:ascii="Arial" w:hAnsi="Arial" w:cs="Arial"/>
          <w:b/>
        </w:rPr>
      </w:pPr>
    </w:p>
    <w:p w:rsidR="003C326C" w:rsidRDefault="003C326C" w:rsidP="00821D90">
      <w:pPr>
        <w:pStyle w:val="TOC1"/>
        <w:tabs>
          <w:tab w:val="right" w:leader="dot" w:pos="9016"/>
        </w:tabs>
        <w:rPr>
          <w:rFonts w:ascii="Arial" w:hAnsi="Arial" w:cs="Arial"/>
          <w:b/>
        </w:rPr>
      </w:pPr>
    </w:p>
    <w:p w:rsidR="003C326C" w:rsidRDefault="003C326C" w:rsidP="00821D90">
      <w:pPr>
        <w:pStyle w:val="TOC1"/>
        <w:tabs>
          <w:tab w:val="right" w:leader="dot" w:pos="9016"/>
        </w:tabs>
        <w:rPr>
          <w:rFonts w:ascii="Arial" w:hAnsi="Arial" w:cs="Arial"/>
          <w:b/>
        </w:rPr>
      </w:pPr>
    </w:p>
    <w:p w:rsidR="00C858BC" w:rsidRDefault="00C858BC" w:rsidP="00821D90">
      <w:pPr>
        <w:pStyle w:val="TOC1"/>
        <w:tabs>
          <w:tab w:val="right" w:leader="dot" w:pos="9016"/>
        </w:tabs>
      </w:pPr>
    </w:p>
    <w:p w:rsidR="00B234BA" w:rsidRDefault="00B234BA" w:rsidP="00300F91">
      <w:pPr>
        <w:pStyle w:val="TOC1"/>
        <w:tabs>
          <w:tab w:val="right" w:leader="dot" w:pos="9016"/>
        </w:tabs>
        <w:spacing w:afterLines="200" w:after="480" w:line="240" w:lineRule="auto"/>
        <w:jc w:val="both"/>
        <w:rPr>
          <w:rFonts w:cstheme="minorHAnsi"/>
          <w:b/>
          <w:sz w:val="24"/>
          <w:szCs w:val="24"/>
        </w:rPr>
      </w:pPr>
    </w:p>
    <w:p w:rsidR="00B234BA" w:rsidRDefault="00B234BA" w:rsidP="00B234BA">
      <w:pPr>
        <w:pStyle w:val="TOC1"/>
        <w:tabs>
          <w:tab w:val="right" w:leader="dot" w:pos="9016"/>
        </w:tabs>
        <w:spacing w:after="0" w:line="360" w:lineRule="auto"/>
        <w:jc w:val="both"/>
        <w:rPr>
          <w:rFonts w:ascii="Arial" w:hAnsi="Arial" w:cs="Arial"/>
          <w:b/>
        </w:rPr>
      </w:pPr>
    </w:p>
    <w:p w:rsidR="00AC0627" w:rsidRPr="00B234BA" w:rsidRDefault="00AC0627" w:rsidP="00B234BA">
      <w:pPr>
        <w:pStyle w:val="TOC1"/>
        <w:tabs>
          <w:tab w:val="right" w:leader="dot" w:pos="9016"/>
        </w:tabs>
        <w:spacing w:after="0" w:line="360" w:lineRule="auto"/>
        <w:jc w:val="both"/>
        <w:rPr>
          <w:rFonts w:ascii="Arial" w:eastAsiaTheme="minorEastAsia" w:hAnsi="Arial" w:cs="Arial"/>
          <w:noProof/>
          <w:lang w:eastAsia="en-GB"/>
        </w:rPr>
      </w:pPr>
      <w:r w:rsidRPr="00B234BA">
        <w:rPr>
          <w:rFonts w:ascii="Arial" w:hAnsi="Arial" w:cs="Arial"/>
          <w:b/>
        </w:rPr>
        <w:t xml:space="preserve">SHERWOOD FOREST HOSPITALS NHS FOUNDATION TRUST </w:t>
      </w:r>
    </w:p>
    <w:p w:rsidR="00B234BA" w:rsidRDefault="00B234BA" w:rsidP="00B234BA">
      <w:pPr>
        <w:spacing w:after="0" w:line="360" w:lineRule="auto"/>
        <w:jc w:val="both"/>
        <w:rPr>
          <w:rFonts w:ascii="Arial" w:hAnsi="Arial" w:cs="Arial"/>
          <w:b/>
        </w:rPr>
      </w:pPr>
    </w:p>
    <w:p w:rsidR="00AC0627" w:rsidRDefault="005D11FB" w:rsidP="00B234BA">
      <w:pPr>
        <w:spacing w:after="0" w:line="360" w:lineRule="auto"/>
        <w:jc w:val="both"/>
        <w:rPr>
          <w:rFonts w:ascii="Arial" w:hAnsi="Arial" w:cs="Arial"/>
          <w:b/>
        </w:rPr>
      </w:pPr>
      <w:r w:rsidRPr="00B234BA">
        <w:rPr>
          <w:rFonts w:ascii="Arial" w:hAnsi="Arial" w:cs="Arial"/>
          <w:b/>
        </w:rPr>
        <w:t>DIVERSITY AND</w:t>
      </w:r>
      <w:r w:rsidR="00BA0672" w:rsidRPr="00B234BA">
        <w:rPr>
          <w:rFonts w:ascii="Arial" w:hAnsi="Arial" w:cs="Arial"/>
          <w:b/>
        </w:rPr>
        <w:t xml:space="preserve"> INCLUSIVITY ACTIVITY REPORT 20</w:t>
      </w:r>
      <w:r w:rsidR="00E7493D" w:rsidRPr="00B234BA">
        <w:rPr>
          <w:rFonts w:ascii="Arial" w:hAnsi="Arial" w:cs="Arial"/>
          <w:b/>
        </w:rPr>
        <w:t>19</w:t>
      </w:r>
      <w:r w:rsidRPr="00B234BA">
        <w:rPr>
          <w:rFonts w:ascii="Arial" w:hAnsi="Arial" w:cs="Arial"/>
          <w:b/>
        </w:rPr>
        <w:t xml:space="preserve"> - 20</w:t>
      </w:r>
      <w:r w:rsidR="00E7493D" w:rsidRPr="00B234BA">
        <w:rPr>
          <w:rFonts w:ascii="Arial" w:hAnsi="Arial" w:cs="Arial"/>
          <w:b/>
        </w:rPr>
        <w:t>20</w:t>
      </w:r>
      <w:r w:rsidRPr="00B234BA">
        <w:rPr>
          <w:rFonts w:ascii="Arial" w:hAnsi="Arial" w:cs="Arial"/>
          <w:b/>
        </w:rPr>
        <w:t xml:space="preserve">  </w:t>
      </w:r>
    </w:p>
    <w:p w:rsidR="00B234BA" w:rsidRPr="00B234BA" w:rsidRDefault="00B234BA" w:rsidP="00B234BA">
      <w:pPr>
        <w:spacing w:after="0" w:line="360" w:lineRule="auto"/>
        <w:jc w:val="both"/>
        <w:rPr>
          <w:rFonts w:ascii="Arial" w:hAnsi="Arial" w:cs="Arial"/>
          <w:b/>
        </w:rPr>
      </w:pPr>
    </w:p>
    <w:p w:rsidR="00AC0627" w:rsidRPr="00B234BA" w:rsidRDefault="00AC0627" w:rsidP="00B234BA">
      <w:pPr>
        <w:pStyle w:val="Heading1"/>
        <w:numPr>
          <w:ilvl w:val="0"/>
          <w:numId w:val="5"/>
        </w:numPr>
        <w:spacing w:before="0" w:line="360" w:lineRule="auto"/>
        <w:jc w:val="both"/>
        <w:rPr>
          <w:rFonts w:cs="Arial"/>
          <w:sz w:val="22"/>
          <w:szCs w:val="22"/>
        </w:rPr>
      </w:pPr>
      <w:bookmarkStart w:id="0" w:name="_Toc41504418"/>
      <w:r w:rsidRPr="00B234BA">
        <w:rPr>
          <w:rFonts w:cs="Arial"/>
          <w:sz w:val="22"/>
          <w:szCs w:val="22"/>
        </w:rPr>
        <w:lastRenderedPageBreak/>
        <w:t>Background</w:t>
      </w:r>
      <w:bookmarkEnd w:id="0"/>
      <w:r w:rsidRPr="00B234BA">
        <w:rPr>
          <w:rFonts w:cs="Arial"/>
          <w:sz w:val="22"/>
          <w:szCs w:val="22"/>
        </w:rPr>
        <w:t xml:space="preserve"> </w:t>
      </w:r>
    </w:p>
    <w:p w:rsidR="00FA3CDD" w:rsidRDefault="00AC0627" w:rsidP="00B234BA">
      <w:pPr>
        <w:spacing w:after="0" w:line="360" w:lineRule="auto"/>
        <w:jc w:val="both"/>
        <w:rPr>
          <w:rFonts w:ascii="Arial" w:hAnsi="Arial" w:cs="Arial"/>
        </w:rPr>
      </w:pPr>
      <w:r w:rsidRPr="00B234BA">
        <w:rPr>
          <w:rFonts w:ascii="Arial" w:hAnsi="Arial" w:cs="Arial"/>
        </w:rPr>
        <w:t>This report provides the Board of Directors with an update on the achievements, progress</w:t>
      </w:r>
      <w:r w:rsidR="00CC5C80" w:rsidRPr="00B234BA">
        <w:rPr>
          <w:rFonts w:ascii="Arial" w:hAnsi="Arial" w:cs="Arial"/>
        </w:rPr>
        <w:t xml:space="preserve"> </w:t>
      </w:r>
      <w:r w:rsidRPr="00B234BA">
        <w:rPr>
          <w:rFonts w:ascii="Arial" w:hAnsi="Arial" w:cs="Arial"/>
        </w:rPr>
        <w:t>and developments in relation to the Equality</w:t>
      </w:r>
      <w:r w:rsidR="00FF5127" w:rsidRPr="00B234BA">
        <w:rPr>
          <w:rFonts w:ascii="Arial" w:hAnsi="Arial" w:cs="Arial"/>
        </w:rPr>
        <w:t xml:space="preserve">, Diversity </w:t>
      </w:r>
      <w:r w:rsidRPr="00B234BA">
        <w:rPr>
          <w:rFonts w:ascii="Arial" w:hAnsi="Arial" w:cs="Arial"/>
        </w:rPr>
        <w:t>and Inclusivity agenda</w:t>
      </w:r>
      <w:r w:rsidR="00F0280D" w:rsidRPr="00B234BA">
        <w:rPr>
          <w:rFonts w:ascii="Arial" w:hAnsi="Arial" w:cs="Arial"/>
        </w:rPr>
        <w:t xml:space="preserve"> at </w:t>
      </w:r>
      <w:r w:rsidR="00FF5127" w:rsidRPr="00B234BA">
        <w:rPr>
          <w:rFonts w:ascii="Arial" w:hAnsi="Arial" w:cs="Arial"/>
        </w:rPr>
        <w:t>Sherwood Forest Hospitals NHS Foundation Trust</w:t>
      </w:r>
      <w:r w:rsidR="00F0280D" w:rsidRPr="00B234BA">
        <w:rPr>
          <w:rFonts w:ascii="Arial" w:hAnsi="Arial" w:cs="Arial"/>
        </w:rPr>
        <w:t xml:space="preserve">.  </w:t>
      </w:r>
    </w:p>
    <w:p w:rsidR="009B679F" w:rsidRPr="00B234BA" w:rsidRDefault="009B679F" w:rsidP="00B234BA">
      <w:pPr>
        <w:spacing w:after="0" w:line="360" w:lineRule="auto"/>
        <w:jc w:val="both"/>
        <w:rPr>
          <w:rFonts w:ascii="Arial" w:hAnsi="Arial" w:cs="Arial"/>
        </w:rPr>
      </w:pPr>
    </w:p>
    <w:p w:rsidR="00AC0627" w:rsidRDefault="00F0280D" w:rsidP="00B234BA">
      <w:pPr>
        <w:spacing w:after="0" w:line="360" w:lineRule="auto"/>
        <w:jc w:val="both"/>
        <w:rPr>
          <w:rFonts w:ascii="Arial" w:hAnsi="Arial" w:cs="Arial"/>
        </w:rPr>
      </w:pPr>
      <w:r w:rsidRPr="00B234BA">
        <w:rPr>
          <w:rFonts w:ascii="Arial" w:hAnsi="Arial" w:cs="Arial"/>
        </w:rPr>
        <w:t>At the heart of everything we do is our dedication to giving the best possible care for pa</w:t>
      </w:r>
      <w:r w:rsidR="00BB5B10" w:rsidRPr="00B234BA">
        <w:rPr>
          <w:rFonts w:ascii="Arial" w:hAnsi="Arial" w:cs="Arial"/>
        </w:rPr>
        <w:t>tients</w:t>
      </w:r>
      <w:r w:rsidR="005D11FB" w:rsidRPr="00B234BA">
        <w:rPr>
          <w:rFonts w:ascii="Arial" w:hAnsi="Arial" w:cs="Arial"/>
        </w:rPr>
        <w:t>.</w:t>
      </w:r>
      <w:r w:rsidR="00AC0627" w:rsidRPr="00B234BA">
        <w:rPr>
          <w:rFonts w:ascii="Arial" w:hAnsi="Arial" w:cs="Arial"/>
        </w:rPr>
        <w:t xml:space="preserve"> The Diversity and Inclusivity </w:t>
      </w:r>
      <w:r w:rsidR="00612648" w:rsidRPr="00B234BA">
        <w:rPr>
          <w:rFonts w:ascii="Arial" w:hAnsi="Arial" w:cs="Arial"/>
        </w:rPr>
        <w:t>group</w:t>
      </w:r>
      <w:r w:rsidR="005D11FB" w:rsidRPr="00B234BA">
        <w:rPr>
          <w:rFonts w:ascii="Arial" w:hAnsi="Arial" w:cs="Arial"/>
        </w:rPr>
        <w:t xml:space="preserve"> </w:t>
      </w:r>
      <w:r w:rsidR="00AC0627" w:rsidRPr="00B234BA">
        <w:rPr>
          <w:rFonts w:ascii="Arial" w:hAnsi="Arial" w:cs="Arial"/>
        </w:rPr>
        <w:t>has continued to take forward th</w:t>
      </w:r>
      <w:r w:rsidR="00612648" w:rsidRPr="00B234BA">
        <w:rPr>
          <w:rFonts w:ascii="Arial" w:hAnsi="Arial" w:cs="Arial"/>
        </w:rPr>
        <w:t>e Equality and Diversity agenda</w:t>
      </w:r>
      <w:r w:rsidRPr="00B234BA">
        <w:rPr>
          <w:rFonts w:ascii="Arial" w:hAnsi="Arial" w:cs="Arial"/>
        </w:rPr>
        <w:t xml:space="preserve"> by ensuring equality legislation is embedded within the organisation whilst also working at operational levels within the Divisions and Corporate areas.  </w:t>
      </w:r>
    </w:p>
    <w:p w:rsidR="009B679F" w:rsidRPr="00B234BA" w:rsidRDefault="009B679F" w:rsidP="00B234BA">
      <w:pPr>
        <w:spacing w:after="0" w:line="360" w:lineRule="auto"/>
        <w:jc w:val="both"/>
        <w:rPr>
          <w:rFonts w:ascii="Arial" w:hAnsi="Arial" w:cs="Arial"/>
        </w:rPr>
      </w:pPr>
    </w:p>
    <w:p w:rsidR="008E69A4" w:rsidRDefault="00612648" w:rsidP="00B234BA">
      <w:pPr>
        <w:spacing w:after="0" w:line="360" w:lineRule="auto"/>
        <w:jc w:val="both"/>
        <w:rPr>
          <w:rFonts w:ascii="Arial" w:hAnsi="Arial" w:cs="Arial"/>
        </w:rPr>
      </w:pPr>
      <w:r w:rsidRPr="00B234BA">
        <w:rPr>
          <w:rFonts w:ascii="Arial" w:hAnsi="Arial" w:cs="Arial"/>
        </w:rPr>
        <w:t>We are</w:t>
      </w:r>
      <w:r w:rsidR="00FF5127" w:rsidRPr="00B234BA">
        <w:rPr>
          <w:rFonts w:ascii="Arial" w:hAnsi="Arial" w:cs="Arial"/>
        </w:rPr>
        <w:t xml:space="preserve"> committed to providing an </w:t>
      </w:r>
      <w:r w:rsidR="00AC0627" w:rsidRPr="00B234BA">
        <w:rPr>
          <w:rFonts w:ascii="Arial" w:hAnsi="Arial" w:cs="Arial"/>
        </w:rPr>
        <w:t xml:space="preserve">environment where all staff, service users and carers enjoy equality of opportunity. </w:t>
      </w:r>
      <w:r w:rsidR="008E69A4" w:rsidRPr="00B234BA">
        <w:rPr>
          <w:rFonts w:ascii="Arial" w:hAnsi="Arial" w:cs="Arial"/>
        </w:rPr>
        <w:t xml:space="preserve">We oppose all forms of unlawful or unfair discrimination on the grounds of age, disability, gender reassignment, marriage and civil partnership, pregnancy and maternity, race, religion or belief, sex and sexual orientation, political affiliation, trade union membership and social and employment status.  </w:t>
      </w:r>
    </w:p>
    <w:p w:rsidR="009B679F" w:rsidRPr="00B234BA" w:rsidRDefault="009B679F" w:rsidP="00B234BA">
      <w:pPr>
        <w:spacing w:after="0" w:line="360" w:lineRule="auto"/>
        <w:jc w:val="both"/>
        <w:rPr>
          <w:rFonts w:ascii="Arial" w:hAnsi="Arial" w:cs="Arial"/>
        </w:rPr>
      </w:pPr>
    </w:p>
    <w:p w:rsidR="00F87786" w:rsidRPr="00B234BA" w:rsidRDefault="008E69A4" w:rsidP="00B234BA">
      <w:pPr>
        <w:spacing w:after="0" w:line="360" w:lineRule="auto"/>
        <w:jc w:val="both"/>
        <w:rPr>
          <w:rFonts w:ascii="Arial" w:hAnsi="Arial" w:cs="Arial"/>
        </w:rPr>
      </w:pPr>
      <w:r w:rsidRPr="00B234BA">
        <w:rPr>
          <w:rFonts w:ascii="Arial" w:hAnsi="Arial" w:cs="Arial"/>
        </w:rPr>
        <w:t xml:space="preserve">We </w:t>
      </w:r>
      <w:r w:rsidR="00B131E2" w:rsidRPr="00B234BA">
        <w:rPr>
          <w:rFonts w:ascii="Arial" w:hAnsi="Arial" w:cs="Arial"/>
        </w:rPr>
        <w:t>accept</w:t>
      </w:r>
      <w:r w:rsidRPr="00B234BA">
        <w:rPr>
          <w:rFonts w:ascii="Arial" w:hAnsi="Arial" w:cs="Arial"/>
        </w:rPr>
        <w:t xml:space="preserve"> that such an environment requires individual differences and cultural diversi</w:t>
      </w:r>
      <w:r w:rsidR="002511C5" w:rsidRPr="00B234BA">
        <w:rPr>
          <w:rFonts w:ascii="Arial" w:hAnsi="Arial" w:cs="Arial"/>
        </w:rPr>
        <w:t>ty to be recognised and valued.</w:t>
      </w:r>
      <w:r w:rsidRPr="00B234BA">
        <w:rPr>
          <w:rFonts w:ascii="Arial" w:hAnsi="Arial" w:cs="Arial"/>
        </w:rPr>
        <w:t xml:space="preserve"> </w:t>
      </w:r>
      <w:r w:rsidR="00F87786" w:rsidRPr="00B234BA">
        <w:rPr>
          <w:rFonts w:ascii="Arial" w:hAnsi="Arial" w:cs="Arial"/>
        </w:rPr>
        <w:t xml:space="preserve">Promoting equality, embracing diversity and ensuring full inclusion for people who use </w:t>
      </w:r>
      <w:r w:rsidR="00FF5127" w:rsidRPr="00B234BA">
        <w:rPr>
          <w:rFonts w:ascii="Arial" w:hAnsi="Arial" w:cs="Arial"/>
        </w:rPr>
        <w:t>our services is central to the Vision and V</w:t>
      </w:r>
      <w:r w:rsidR="00F87786" w:rsidRPr="00B234BA">
        <w:rPr>
          <w:rFonts w:ascii="Arial" w:hAnsi="Arial" w:cs="Arial"/>
        </w:rPr>
        <w:t>alues of the Trust</w:t>
      </w:r>
      <w:r w:rsidR="00F0280D" w:rsidRPr="00B234BA">
        <w:rPr>
          <w:rFonts w:ascii="Arial" w:hAnsi="Arial" w:cs="Arial"/>
        </w:rPr>
        <w:t xml:space="preserve"> </w:t>
      </w:r>
      <w:r w:rsidR="00FF5127" w:rsidRPr="00B234BA">
        <w:rPr>
          <w:rFonts w:ascii="Arial" w:hAnsi="Arial" w:cs="Arial"/>
        </w:rPr>
        <w:t xml:space="preserve">and are fundamental to us </w:t>
      </w:r>
      <w:r w:rsidR="00F87786" w:rsidRPr="00B234BA">
        <w:rPr>
          <w:rFonts w:ascii="Arial" w:hAnsi="Arial" w:cs="Arial"/>
        </w:rPr>
        <w:t>in building strong communi</w:t>
      </w:r>
      <w:r w:rsidR="005D11FB" w:rsidRPr="00B234BA">
        <w:rPr>
          <w:rFonts w:ascii="Arial" w:hAnsi="Arial" w:cs="Arial"/>
        </w:rPr>
        <w:t xml:space="preserve">ties and services. </w:t>
      </w:r>
      <w:r w:rsidR="00AC0627" w:rsidRPr="00B234BA">
        <w:rPr>
          <w:rFonts w:ascii="Arial" w:hAnsi="Arial" w:cs="Arial"/>
        </w:rPr>
        <w:t xml:space="preserve">The Trust understands the importance of being compliant with the equality legislation and acknowledges the benefits and contribution that managing equality and diversity makes to the achievement of its business objectives in the areas of employment, service planning and service delivery. </w:t>
      </w:r>
      <w:r w:rsidR="00F87786" w:rsidRPr="00B234BA">
        <w:rPr>
          <w:rFonts w:ascii="Arial" w:hAnsi="Arial" w:cs="Arial"/>
        </w:rPr>
        <w:t xml:space="preserve"> </w:t>
      </w:r>
    </w:p>
    <w:p w:rsidR="005D11FB" w:rsidRDefault="005D11FB" w:rsidP="00B234BA">
      <w:pPr>
        <w:spacing w:after="0" w:line="360" w:lineRule="auto"/>
        <w:jc w:val="both"/>
        <w:rPr>
          <w:rFonts w:ascii="Arial" w:hAnsi="Arial" w:cs="Arial"/>
        </w:rPr>
      </w:pPr>
      <w:r w:rsidRPr="00B234BA">
        <w:rPr>
          <w:rFonts w:ascii="Arial" w:hAnsi="Arial" w:cs="Arial"/>
        </w:rPr>
        <w:t>The purpose of this report is to highlight the activiti</w:t>
      </w:r>
      <w:r w:rsidR="002511C5" w:rsidRPr="00B234BA">
        <w:rPr>
          <w:rFonts w:ascii="Arial" w:hAnsi="Arial" w:cs="Arial"/>
        </w:rPr>
        <w:t>es that have taken place during</w:t>
      </w:r>
      <w:r w:rsidR="00F93A83" w:rsidRPr="00B234BA">
        <w:rPr>
          <w:rFonts w:ascii="Arial" w:hAnsi="Arial" w:cs="Arial"/>
        </w:rPr>
        <w:t xml:space="preserve"> 20</w:t>
      </w:r>
      <w:r w:rsidR="00E7493D" w:rsidRPr="00B234BA">
        <w:rPr>
          <w:rFonts w:ascii="Arial" w:hAnsi="Arial" w:cs="Arial"/>
        </w:rPr>
        <w:t>19</w:t>
      </w:r>
      <w:r w:rsidR="00BA0672" w:rsidRPr="00B234BA">
        <w:rPr>
          <w:rFonts w:ascii="Arial" w:hAnsi="Arial" w:cs="Arial"/>
        </w:rPr>
        <w:t>/20</w:t>
      </w:r>
      <w:r w:rsidR="00E7493D" w:rsidRPr="00B234BA">
        <w:rPr>
          <w:rFonts w:ascii="Arial" w:hAnsi="Arial" w:cs="Arial"/>
        </w:rPr>
        <w:t>20</w:t>
      </w:r>
      <w:r w:rsidRPr="00B234BA">
        <w:rPr>
          <w:rFonts w:ascii="Arial" w:hAnsi="Arial" w:cs="Arial"/>
        </w:rPr>
        <w:t xml:space="preserve"> and monitor</w:t>
      </w:r>
      <w:r w:rsidR="002511C5" w:rsidRPr="00B234BA">
        <w:rPr>
          <w:rFonts w:ascii="Arial" w:hAnsi="Arial" w:cs="Arial"/>
        </w:rPr>
        <w:t>s</w:t>
      </w:r>
      <w:r w:rsidRPr="00B234BA">
        <w:rPr>
          <w:rFonts w:ascii="Arial" w:hAnsi="Arial" w:cs="Arial"/>
        </w:rPr>
        <w:t xml:space="preserve"> the work being undertaken to achieve the Trust’s equality objectives. </w:t>
      </w:r>
    </w:p>
    <w:p w:rsidR="00B234BA" w:rsidRPr="00B234BA" w:rsidRDefault="00B234BA" w:rsidP="00B234BA">
      <w:pPr>
        <w:spacing w:after="0" w:line="360" w:lineRule="auto"/>
        <w:jc w:val="both"/>
        <w:rPr>
          <w:rFonts w:ascii="Arial" w:hAnsi="Arial" w:cs="Arial"/>
        </w:rPr>
      </w:pPr>
    </w:p>
    <w:p w:rsidR="00B234BA" w:rsidRDefault="00AC0627" w:rsidP="00B234BA">
      <w:pPr>
        <w:pStyle w:val="Heading1"/>
        <w:numPr>
          <w:ilvl w:val="0"/>
          <w:numId w:val="5"/>
        </w:numPr>
        <w:spacing w:before="0" w:line="360" w:lineRule="auto"/>
        <w:jc w:val="both"/>
        <w:rPr>
          <w:rFonts w:cs="Arial"/>
          <w:sz w:val="22"/>
          <w:szCs w:val="22"/>
        </w:rPr>
      </w:pPr>
      <w:bookmarkStart w:id="1" w:name="_Toc41504419"/>
      <w:r w:rsidRPr="00B234BA">
        <w:rPr>
          <w:rFonts w:cs="Arial"/>
          <w:sz w:val="22"/>
          <w:szCs w:val="22"/>
        </w:rPr>
        <w:t>Organisational</w:t>
      </w:r>
      <w:bookmarkEnd w:id="1"/>
      <w:r w:rsidRPr="00B234BA">
        <w:rPr>
          <w:rFonts w:cs="Arial"/>
          <w:sz w:val="22"/>
          <w:szCs w:val="22"/>
        </w:rPr>
        <w:t xml:space="preserve"> </w:t>
      </w:r>
    </w:p>
    <w:p w:rsidR="009B679F" w:rsidRPr="009B679F" w:rsidRDefault="009B679F" w:rsidP="009B679F"/>
    <w:p w:rsidR="00FF5127" w:rsidRPr="00B234BA" w:rsidRDefault="00E7493D" w:rsidP="00B234BA">
      <w:pPr>
        <w:pStyle w:val="Heading2"/>
        <w:numPr>
          <w:ilvl w:val="2"/>
          <w:numId w:val="5"/>
        </w:numPr>
        <w:spacing w:before="0" w:line="360" w:lineRule="auto"/>
        <w:jc w:val="both"/>
        <w:rPr>
          <w:rFonts w:cs="Arial"/>
          <w:sz w:val="22"/>
          <w:szCs w:val="22"/>
        </w:rPr>
      </w:pPr>
      <w:bookmarkStart w:id="2" w:name="_Toc41504420"/>
      <w:r w:rsidRPr="00B234BA">
        <w:rPr>
          <w:rFonts w:cs="Arial"/>
          <w:sz w:val="22"/>
          <w:szCs w:val="22"/>
        </w:rPr>
        <w:t xml:space="preserve">Equality, </w:t>
      </w:r>
      <w:r w:rsidR="0012406B" w:rsidRPr="00B234BA">
        <w:rPr>
          <w:rFonts w:cs="Arial"/>
          <w:sz w:val="22"/>
          <w:szCs w:val="22"/>
        </w:rPr>
        <w:t>D</w:t>
      </w:r>
      <w:r w:rsidR="00AC0627" w:rsidRPr="00B234BA">
        <w:rPr>
          <w:rFonts w:cs="Arial"/>
          <w:sz w:val="22"/>
          <w:szCs w:val="22"/>
        </w:rPr>
        <w:t xml:space="preserve">iversity and Inclusivity </w:t>
      </w:r>
      <w:r w:rsidR="00C31837" w:rsidRPr="00B234BA">
        <w:rPr>
          <w:rFonts w:cs="Arial"/>
          <w:sz w:val="22"/>
          <w:szCs w:val="22"/>
        </w:rPr>
        <w:t>Meeting</w:t>
      </w:r>
      <w:bookmarkEnd w:id="2"/>
      <w:r w:rsidR="00C31837" w:rsidRPr="00B234BA">
        <w:rPr>
          <w:rFonts w:cs="Arial"/>
          <w:sz w:val="22"/>
          <w:szCs w:val="22"/>
        </w:rPr>
        <w:t xml:space="preserve"> </w:t>
      </w:r>
    </w:p>
    <w:p w:rsidR="00590C28" w:rsidRPr="00B234BA" w:rsidRDefault="00BA3F74" w:rsidP="00B234BA">
      <w:pPr>
        <w:spacing w:after="0" w:line="360" w:lineRule="auto"/>
        <w:contextualSpacing/>
        <w:jc w:val="both"/>
        <w:rPr>
          <w:rFonts w:ascii="Arial" w:eastAsia="Times New Roman" w:hAnsi="Arial" w:cs="Arial"/>
          <w:lang w:eastAsia="en-GB"/>
        </w:rPr>
      </w:pPr>
      <w:r w:rsidRPr="00B234BA">
        <w:rPr>
          <w:rFonts w:ascii="Arial" w:hAnsi="Arial" w:cs="Arial"/>
        </w:rPr>
        <w:t>T</w:t>
      </w:r>
      <w:r w:rsidR="00AC0627" w:rsidRPr="00B234BA">
        <w:rPr>
          <w:rFonts w:ascii="Arial" w:hAnsi="Arial" w:cs="Arial"/>
        </w:rPr>
        <w:t>he Trust deliver</w:t>
      </w:r>
      <w:r w:rsidRPr="00B234BA">
        <w:rPr>
          <w:rFonts w:ascii="Arial" w:hAnsi="Arial" w:cs="Arial"/>
        </w:rPr>
        <w:t>s</w:t>
      </w:r>
      <w:r w:rsidR="00AC0627" w:rsidRPr="00B234BA">
        <w:rPr>
          <w:rFonts w:ascii="Arial" w:hAnsi="Arial" w:cs="Arial"/>
        </w:rPr>
        <w:t xml:space="preserve"> the diversity and inclusivity agenda v</w:t>
      </w:r>
      <w:r w:rsidR="00FF5127" w:rsidRPr="00B234BA">
        <w:rPr>
          <w:rFonts w:ascii="Arial" w:hAnsi="Arial" w:cs="Arial"/>
        </w:rPr>
        <w:t xml:space="preserve">ia </w:t>
      </w:r>
      <w:proofErr w:type="gramStart"/>
      <w:r w:rsidR="004C556E" w:rsidRPr="00B234BA">
        <w:rPr>
          <w:rFonts w:ascii="Arial" w:hAnsi="Arial" w:cs="Arial"/>
        </w:rPr>
        <w:t>a</w:t>
      </w:r>
      <w:proofErr w:type="gramEnd"/>
      <w:r w:rsidR="007A436E" w:rsidRPr="00B234BA">
        <w:rPr>
          <w:rFonts w:ascii="Arial" w:hAnsi="Arial" w:cs="Arial"/>
        </w:rPr>
        <w:t xml:space="preserve"> </w:t>
      </w:r>
      <w:r w:rsidR="00E7493D" w:rsidRPr="00B234BA">
        <w:rPr>
          <w:rFonts w:ascii="Arial" w:hAnsi="Arial" w:cs="Arial"/>
        </w:rPr>
        <w:t xml:space="preserve">Equality, </w:t>
      </w:r>
      <w:r w:rsidR="00D85358" w:rsidRPr="00B234BA">
        <w:rPr>
          <w:rFonts w:ascii="Arial" w:hAnsi="Arial" w:cs="Arial"/>
        </w:rPr>
        <w:t xml:space="preserve">Diversity and Inclusivity </w:t>
      </w:r>
      <w:r w:rsidR="00590C28" w:rsidRPr="00B234BA">
        <w:rPr>
          <w:rFonts w:ascii="Arial" w:hAnsi="Arial" w:cs="Arial"/>
        </w:rPr>
        <w:t xml:space="preserve">(EDI) </w:t>
      </w:r>
      <w:r w:rsidR="004C556E" w:rsidRPr="00B234BA">
        <w:rPr>
          <w:rFonts w:ascii="Arial" w:hAnsi="Arial" w:cs="Arial"/>
        </w:rPr>
        <w:t>group</w:t>
      </w:r>
      <w:r w:rsidR="00D85358" w:rsidRPr="00B234BA">
        <w:rPr>
          <w:rFonts w:ascii="Arial" w:hAnsi="Arial" w:cs="Arial"/>
        </w:rPr>
        <w:t>, which meets bi-monthly.</w:t>
      </w:r>
      <w:r w:rsidR="00BA0672" w:rsidRPr="00B234BA">
        <w:rPr>
          <w:rFonts w:ascii="Arial" w:hAnsi="Arial" w:cs="Arial"/>
        </w:rPr>
        <w:t xml:space="preserve"> </w:t>
      </w:r>
      <w:r w:rsidR="00590C28" w:rsidRPr="00B234BA">
        <w:rPr>
          <w:rFonts w:ascii="Arial" w:eastAsia="Times New Roman" w:hAnsi="Arial" w:cs="Arial"/>
          <w:lang w:eastAsia="en-GB"/>
        </w:rPr>
        <w:t xml:space="preserve">During 2019, the EDI agenda at the Trust was reviewed to acknowledge the differences between Workforce and Patient EDI and the bi-monthly group was separated in to a Workforce EDI Group (led by HR) and a Patient EDI Group (led clinically) in order to strengthen each strand. The Workforce EDI group was established in August 2019. Membership of the group has increased from the previous EDI </w:t>
      </w:r>
      <w:r w:rsidR="00590C28" w:rsidRPr="00B234BA">
        <w:rPr>
          <w:rFonts w:ascii="Arial" w:eastAsia="Times New Roman" w:hAnsi="Arial" w:cs="Arial"/>
          <w:lang w:eastAsia="en-GB"/>
        </w:rPr>
        <w:lastRenderedPageBreak/>
        <w:t xml:space="preserve">group and membership is more representative of the workforce with divisional, staff side and medical representatives. </w:t>
      </w:r>
    </w:p>
    <w:p w:rsidR="00590C28" w:rsidRPr="00B234BA" w:rsidRDefault="00590C28" w:rsidP="00B234BA">
      <w:pPr>
        <w:spacing w:after="0" w:line="360" w:lineRule="auto"/>
        <w:contextualSpacing/>
        <w:jc w:val="both"/>
        <w:rPr>
          <w:rFonts w:ascii="Arial" w:hAnsi="Arial" w:cs="Arial"/>
        </w:rPr>
      </w:pPr>
    </w:p>
    <w:p w:rsidR="00590C28" w:rsidRPr="00B234BA" w:rsidRDefault="00590C28" w:rsidP="00B234BA">
      <w:pPr>
        <w:spacing w:after="0" w:line="360" w:lineRule="auto"/>
        <w:contextualSpacing/>
        <w:jc w:val="both"/>
        <w:rPr>
          <w:rFonts w:ascii="Arial" w:eastAsia="Times New Roman" w:hAnsi="Arial" w:cs="Arial"/>
          <w:lang w:eastAsia="en-GB"/>
        </w:rPr>
      </w:pPr>
      <w:r w:rsidRPr="00B234BA">
        <w:rPr>
          <w:rFonts w:ascii="Arial" w:eastAsia="Times New Roman" w:hAnsi="Arial" w:cs="Arial"/>
          <w:lang w:eastAsia="en-GB"/>
        </w:rPr>
        <w:t>In order to continue to improve the delivery of EDI at the Trust, the group has annual work streams that are agreed by group members and progress reviewed at each meeting. For 2019/2020 the work streams are as follows:</w:t>
      </w:r>
    </w:p>
    <w:p w:rsidR="00590C28" w:rsidRPr="00B234BA" w:rsidRDefault="00590C28" w:rsidP="00B234BA">
      <w:pPr>
        <w:spacing w:after="0" w:line="360" w:lineRule="auto"/>
        <w:contextualSpacing/>
        <w:jc w:val="both"/>
        <w:rPr>
          <w:rFonts w:ascii="Arial" w:eastAsia="Times New Roman" w:hAnsi="Arial" w:cs="Arial"/>
          <w:lang w:eastAsia="en-GB"/>
        </w:rPr>
      </w:pPr>
    </w:p>
    <w:p w:rsidR="00590C28" w:rsidRPr="00B234BA" w:rsidRDefault="00590C28" w:rsidP="00B234BA">
      <w:pPr>
        <w:numPr>
          <w:ilvl w:val="0"/>
          <w:numId w:val="13"/>
        </w:numPr>
        <w:spacing w:after="0" w:line="360" w:lineRule="auto"/>
        <w:contextualSpacing/>
        <w:jc w:val="both"/>
        <w:rPr>
          <w:rFonts w:ascii="Arial" w:eastAsia="Times New Roman" w:hAnsi="Arial" w:cs="Arial"/>
          <w:lang w:eastAsia="en-GB"/>
        </w:rPr>
      </w:pPr>
      <w:r w:rsidRPr="00B234BA">
        <w:rPr>
          <w:rFonts w:ascii="Arial" w:eastAsia="Times New Roman" w:hAnsi="Arial" w:cs="Arial"/>
          <w:lang w:eastAsia="en-GB"/>
        </w:rPr>
        <w:t>Embedding EDI across the Trust</w:t>
      </w:r>
    </w:p>
    <w:p w:rsidR="00590C28" w:rsidRPr="00B234BA" w:rsidRDefault="00590C28" w:rsidP="00B234BA">
      <w:pPr>
        <w:numPr>
          <w:ilvl w:val="0"/>
          <w:numId w:val="13"/>
        </w:numPr>
        <w:spacing w:after="0" w:line="360" w:lineRule="auto"/>
        <w:contextualSpacing/>
        <w:jc w:val="both"/>
        <w:rPr>
          <w:rFonts w:ascii="Arial" w:eastAsia="Times New Roman" w:hAnsi="Arial" w:cs="Arial"/>
          <w:lang w:eastAsia="en-GB"/>
        </w:rPr>
      </w:pPr>
      <w:r w:rsidRPr="00B234BA">
        <w:rPr>
          <w:rFonts w:ascii="Arial" w:eastAsia="Times New Roman" w:hAnsi="Arial" w:cs="Arial"/>
          <w:lang w:eastAsia="en-GB"/>
        </w:rPr>
        <w:t>Development of our staff networks</w:t>
      </w:r>
    </w:p>
    <w:p w:rsidR="00590C28" w:rsidRPr="00B234BA" w:rsidRDefault="00590C28" w:rsidP="00B234BA">
      <w:pPr>
        <w:numPr>
          <w:ilvl w:val="0"/>
          <w:numId w:val="13"/>
        </w:numPr>
        <w:spacing w:after="0" w:line="360" w:lineRule="auto"/>
        <w:contextualSpacing/>
        <w:jc w:val="both"/>
        <w:rPr>
          <w:rFonts w:ascii="Arial" w:eastAsia="Times New Roman" w:hAnsi="Arial" w:cs="Arial"/>
          <w:lang w:eastAsia="en-GB"/>
        </w:rPr>
      </w:pPr>
      <w:r w:rsidRPr="00B234BA">
        <w:rPr>
          <w:rFonts w:ascii="Arial" w:eastAsia="Times New Roman" w:hAnsi="Arial" w:cs="Arial"/>
          <w:lang w:eastAsia="en-GB"/>
        </w:rPr>
        <w:t>Recruitment and Retention of an inclusive workforce</w:t>
      </w:r>
    </w:p>
    <w:p w:rsidR="00590C28" w:rsidRPr="00B234BA" w:rsidRDefault="00590C28" w:rsidP="00B234BA">
      <w:pPr>
        <w:numPr>
          <w:ilvl w:val="0"/>
          <w:numId w:val="13"/>
        </w:numPr>
        <w:spacing w:after="0" w:line="360" w:lineRule="auto"/>
        <w:contextualSpacing/>
        <w:jc w:val="both"/>
        <w:rPr>
          <w:rFonts w:ascii="Arial" w:eastAsia="Times New Roman" w:hAnsi="Arial" w:cs="Arial"/>
          <w:lang w:eastAsia="en-GB"/>
        </w:rPr>
      </w:pPr>
      <w:r w:rsidRPr="00B234BA">
        <w:rPr>
          <w:rFonts w:ascii="Arial" w:eastAsia="Times New Roman" w:hAnsi="Arial" w:cs="Arial"/>
          <w:lang w:eastAsia="en-GB"/>
        </w:rPr>
        <w:t>To ensure dignity at work for all - creating an inclusive workplace fre</w:t>
      </w:r>
      <w:r w:rsidR="00300F91" w:rsidRPr="00B234BA">
        <w:rPr>
          <w:rFonts w:ascii="Arial" w:eastAsia="Times New Roman" w:hAnsi="Arial" w:cs="Arial"/>
          <w:lang w:eastAsia="en-GB"/>
        </w:rPr>
        <w:t>e from discrimination and stigma</w:t>
      </w:r>
    </w:p>
    <w:p w:rsidR="00300F91" w:rsidRPr="00B234BA" w:rsidRDefault="00300F91" w:rsidP="00B234BA">
      <w:pPr>
        <w:spacing w:after="0" w:line="360" w:lineRule="auto"/>
        <w:ind w:left="360"/>
        <w:contextualSpacing/>
        <w:jc w:val="both"/>
        <w:rPr>
          <w:rFonts w:ascii="Arial" w:eastAsia="Times New Roman" w:hAnsi="Arial" w:cs="Arial"/>
          <w:lang w:eastAsia="en-GB"/>
        </w:rPr>
      </w:pPr>
    </w:p>
    <w:p w:rsidR="004C556E" w:rsidRPr="00B234BA" w:rsidRDefault="00AC0627" w:rsidP="00B234BA">
      <w:pPr>
        <w:spacing w:after="0" w:line="360" w:lineRule="auto"/>
        <w:jc w:val="both"/>
        <w:rPr>
          <w:rFonts w:ascii="Arial" w:hAnsi="Arial" w:cs="Arial"/>
        </w:rPr>
      </w:pPr>
      <w:r w:rsidRPr="00B234BA">
        <w:rPr>
          <w:rFonts w:ascii="Arial" w:hAnsi="Arial" w:cs="Arial"/>
        </w:rPr>
        <w:t xml:space="preserve">The </w:t>
      </w:r>
      <w:r w:rsidR="00BA3F74" w:rsidRPr="00B234BA">
        <w:rPr>
          <w:rFonts w:ascii="Arial" w:hAnsi="Arial" w:cs="Arial"/>
        </w:rPr>
        <w:t>group</w:t>
      </w:r>
      <w:r w:rsidRPr="00B234BA">
        <w:rPr>
          <w:rFonts w:ascii="Arial" w:hAnsi="Arial" w:cs="Arial"/>
        </w:rPr>
        <w:t xml:space="preserve"> </w:t>
      </w:r>
      <w:r w:rsidR="00430063" w:rsidRPr="00B234BA">
        <w:rPr>
          <w:rFonts w:ascii="Arial" w:hAnsi="Arial" w:cs="Arial"/>
        </w:rPr>
        <w:t xml:space="preserve">provides regular </w:t>
      </w:r>
      <w:r w:rsidR="004C556E" w:rsidRPr="00B234BA">
        <w:rPr>
          <w:rFonts w:ascii="Arial" w:hAnsi="Arial" w:cs="Arial"/>
        </w:rPr>
        <w:t xml:space="preserve">reports to the Joint Staff Partnership Forum (JSPF) and </w:t>
      </w:r>
      <w:r w:rsidRPr="00B234BA">
        <w:rPr>
          <w:rFonts w:ascii="Arial" w:hAnsi="Arial" w:cs="Arial"/>
        </w:rPr>
        <w:t>provides an annual report to the Board of Directors</w:t>
      </w:r>
      <w:r w:rsidR="004C556E" w:rsidRPr="00B234BA">
        <w:rPr>
          <w:rFonts w:ascii="Arial" w:hAnsi="Arial" w:cs="Arial"/>
        </w:rPr>
        <w:t xml:space="preserve"> </w:t>
      </w:r>
      <w:r w:rsidRPr="00B234BA">
        <w:rPr>
          <w:rFonts w:ascii="Arial" w:hAnsi="Arial" w:cs="Arial"/>
        </w:rPr>
        <w:t>which agrees the</w:t>
      </w:r>
      <w:r w:rsidR="00E8052F" w:rsidRPr="00B234BA">
        <w:rPr>
          <w:rFonts w:ascii="Arial" w:hAnsi="Arial" w:cs="Arial"/>
        </w:rPr>
        <w:t xml:space="preserve"> </w:t>
      </w:r>
      <w:r w:rsidRPr="00B234BA">
        <w:rPr>
          <w:rFonts w:ascii="Arial" w:hAnsi="Arial" w:cs="Arial"/>
        </w:rPr>
        <w:t xml:space="preserve">Trust’s priorities and actions to be delivered. </w:t>
      </w:r>
    </w:p>
    <w:p w:rsidR="00266E43" w:rsidRPr="00B234BA" w:rsidRDefault="007B3499" w:rsidP="00B234BA">
      <w:pPr>
        <w:spacing w:after="0" w:line="360" w:lineRule="auto"/>
        <w:jc w:val="both"/>
        <w:rPr>
          <w:rFonts w:ascii="Arial" w:hAnsi="Arial" w:cs="Arial"/>
        </w:rPr>
      </w:pPr>
      <w:r w:rsidRPr="00B234BA">
        <w:rPr>
          <w:rFonts w:ascii="Arial" w:hAnsi="Arial" w:cs="Arial"/>
        </w:rPr>
        <w:t>This report shows the initiatives and work completed in 201</w:t>
      </w:r>
      <w:r w:rsidR="00E7493D" w:rsidRPr="00B234BA">
        <w:rPr>
          <w:rFonts w:ascii="Arial" w:hAnsi="Arial" w:cs="Arial"/>
        </w:rPr>
        <w:t>9</w:t>
      </w:r>
      <w:r w:rsidRPr="00B234BA">
        <w:rPr>
          <w:rFonts w:ascii="Arial" w:hAnsi="Arial" w:cs="Arial"/>
        </w:rPr>
        <w:t>/20</w:t>
      </w:r>
      <w:r w:rsidR="00E7493D" w:rsidRPr="00B234BA">
        <w:rPr>
          <w:rFonts w:ascii="Arial" w:hAnsi="Arial" w:cs="Arial"/>
        </w:rPr>
        <w:t>20</w:t>
      </w:r>
      <w:r w:rsidR="0064355D" w:rsidRPr="00B234BA">
        <w:rPr>
          <w:rFonts w:ascii="Arial" w:hAnsi="Arial" w:cs="Arial"/>
        </w:rPr>
        <w:t xml:space="preserve"> to achieve these objectives.</w:t>
      </w:r>
    </w:p>
    <w:p w:rsidR="00266E43" w:rsidRPr="00B234BA" w:rsidRDefault="00266E43" w:rsidP="00B234BA">
      <w:pPr>
        <w:spacing w:after="0" w:line="360" w:lineRule="auto"/>
        <w:jc w:val="both"/>
        <w:rPr>
          <w:rFonts w:ascii="Arial" w:hAnsi="Arial" w:cs="Arial"/>
        </w:rPr>
      </w:pPr>
    </w:p>
    <w:p w:rsidR="009B0515" w:rsidRPr="00B234BA" w:rsidRDefault="009B0515" w:rsidP="00B234BA">
      <w:pPr>
        <w:pStyle w:val="Heading2"/>
        <w:spacing w:before="0" w:line="360" w:lineRule="auto"/>
        <w:jc w:val="both"/>
        <w:rPr>
          <w:rFonts w:cs="Arial"/>
          <w:sz w:val="22"/>
          <w:szCs w:val="22"/>
        </w:rPr>
      </w:pPr>
      <w:bookmarkStart w:id="3" w:name="_Toc41504421"/>
      <w:r w:rsidRPr="00B234BA">
        <w:rPr>
          <w:rFonts w:cs="Arial"/>
          <w:sz w:val="22"/>
          <w:szCs w:val="22"/>
        </w:rPr>
        <w:t>2.1.2 Staff Diversity Support</w:t>
      </w:r>
      <w:bookmarkEnd w:id="3"/>
    </w:p>
    <w:p w:rsidR="009B0515" w:rsidRPr="00B234BA" w:rsidRDefault="00F93A83" w:rsidP="00B234BA">
      <w:pPr>
        <w:spacing w:after="0" w:line="360" w:lineRule="auto"/>
        <w:jc w:val="both"/>
        <w:rPr>
          <w:rFonts w:ascii="Arial" w:hAnsi="Arial" w:cs="Arial"/>
        </w:rPr>
      </w:pPr>
      <w:r w:rsidRPr="00B234BA">
        <w:rPr>
          <w:rFonts w:ascii="Arial" w:hAnsi="Arial" w:cs="Arial"/>
        </w:rPr>
        <w:t>We continue to have</w:t>
      </w:r>
      <w:r w:rsidR="004C556E" w:rsidRPr="00B234BA">
        <w:rPr>
          <w:rFonts w:ascii="Arial" w:hAnsi="Arial" w:cs="Arial"/>
        </w:rPr>
        <w:t xml:space="preserve"> staff support networks for Black, Asian and Minority Ethnic (BAME) staff and Lesbian, Gay, Bisexual and Transgender (LGBT) staff. A BAME and LGBT employee champion also attend the </w:t>
      </w:r>
      <w:r w:rsidR="00E7493D" w:rsidRPr="00B234BA">
        <w:rPr>
          <w:rFonts w:ascii="Arial" w:hAnsi="Arial" w:cs="Arial"/>
        </w:rPr>
        <w:t xml:space="preserve">Equality, </w:t>
      </w:r>
      <w:r w:rsidR="004C556E" w:rsidRPr="00B234BA">
        <w:rPr>
          <w:rFonts w:ascii="Arial" w:hAnsi="Arial" w:cs="Arial"/>
        </w:rPr>
        <w:t>Diversity and Inclusivity group on a bi-monthly basis to</w:t>
      </w:r>
      <w:r w:rsidR="009B0515" w:rsidRPr="00B234BA">
        <w:rPr>
          <w:rFonts w:ascii="Arial" w:hAnsi="Arial" w:cs="Arial"/>
        </w:rPr>
        <w:t xml:space="preserve"> provide an arena for staff </w:t>
      </w:r>
      <w:r w:rsidR="004C556E" w:rsidRPr="00B234BA">
        <w:rPr>
          <w:rFonts w:ascii="Arial" w:hAnsi="Arial" w:cs="Arial"/>
        </w:rPr>
        <w:t xml:space="preserve">to raise their concerns </w:t>
      </w:r>
      <w:r w:rsidR="009B0515" w:rsidRPr="00B234BA">
        <w:rPr>
          <w:rFonts w:ascii="Arial" w:hAnsi="Arial" w:cs="Arial"/>
        </w:rPr>
        <w:t>or to raise suggestions of how to improve the working environment and patient care for BAME and LGBT groups.</w:t>
      </w:r>
    </w:p>
    <w:p w:rsidR="00F93A83" w:rsidRPr="00B234BA" w:rsidRDefault="00F93A83" w:rsidP="00B234BA">
      <w:pPr>
        <w:spacing w:after="0" w:line="360" w:lineRule="auto"/>
        <w:jc w:val="both"/>
        <w:rPr>
          <w:rFonts w:ascii="Arial" w:hAnsi="Arial" w:cs="Arial"/>
        </w:rPr>
      </w:pPr>
      <w:r w:rsidRPr="00B234BA">
        <w:rPr>
          <w:rFonts w:ascii="Arial" w:hAnsi="Arial" w:cs="Arial"/>
        </w:rPr>
        <w:t xml:space="preserve">Whilst the LGBT group continues to be a virtual support network, in 2018/2019 the BAME staff support network moved from a virtual network to a face to face network. </w:t>
      </w:r>
      <w:r w:rsidR="00FB48BF" w:rsidRPr="00B234BA">
        <w:rPr>
          <w:rFonts w:ascii="Arial" w:hAnsi="Arial" w:cs="Arial"/>
        </w:rPr>
        <w:t>Terms of reference were agreed</w:t>
      </w:r>
      <w:r w:rsidR="002511C5" w:rsidRPr="00B234BA">
        <w:rPr>
          <w:rFonts w:ascii="Arial" w:hAnsi="Arial" w:cs="Arial"/>
        </w:rPr>
        <w:t xml:space="preserve"> and the network currently meets</w:t>
      </w:r>
      <w:r w:rsidR="00FB48BF" w:rsidRPr="00B234BA">
        <w:rPr>
          <w:rFonts w:ascii="Arial" w:hAnsi="Arial" w:cs="Arial"/>
        </w:rPr>
        <w:t xml:space="preserve"> on a </w:t>
      </w:r>
      <w:r w:rsidR="002511C5" w:rsidRPr="00B234BA">
        <w:rPr>
          <w:rFonts w:ascii="Arial" w:hAnsi="Arial" w:cs="Arial"/>
        </w:rPr>
        <w:t>six weekly</w:t>
      </w:r>
      <w:r w:rsidR="00FB48BF" w:rsidRPr="00B234BA">
        <w:rPr>
          <w:rFonts w:ascii="Arial" w:hAnsi="Arial" w:cs="Arial"/>
        </w:rPr>
        <w:t xml:space="preserve"> basis to support the </w:t>
      </w:r>
      <w:r w:rsidR="00FB48BF" w:rsidRPr="00B234BA">
        <w:rPr>
          <w:rFonts w:ascii="Arial" w:eastAsia="Times New Roman" w:hAnsi="Arial" w:cs="Arial"/>
        </w:rPr>
        <w:t>Trust in meeting its statutory obligations regarding its duty under the Equality Act 2010.</w:t>
      </w:r>
    </w:p>
    <w:p w:rsidR="000D265F" w:rsidRPr="00B234BA" w:rsidRDefault="004C556E" w:rsidP="00B234BA">
      <w:pPr>
        <w:spacing w:after="0" w:line="360" w:lineRule="auto"/>
        <w:jc w:val="both"/>
        <w:rPr>
          <w:rFonts w:ascii="Arial" w:hAnsi="Arial" w:cs="Arial"/>
        </w:rPr>
      </w:pPr>
      <w:r w:rsidRPr="00B234BA">
        <w:rPr>
          <w:rFonts w:ascii="Arial" w:hAnsi="Arial" w:cs="Arial"/>
        </w:rPr>
        <w:t>L</w:t>
      </w:r>
      <w:r w:rsidR="000D265F" w:rsidRPr="00B234BA">
        <w:rPr>
          <w:rFonts w:ascii="Arial" w:hAnsi="Arial" w:cs="Arial"/>
        </w:rPr>
        <w:t xml:space="preserve">ocal and national events in relation to BAME and LGBT </w:t>
      </w:r>
      <w:r w:rsidRPr="00B234BA">
        <w:rPr>
          <w:rFonts w:ascii="Arial" w:hAnsi="Arial" w:cs="Arial"/>
        </w:rPr>
        <w:t xml:space="preserve">have been </w:t>
      </w:r>
      <w:r w:rsidR="000D265F" w:rsidRPr="00B234BA">
        <w:rPr>
          <w:rFonts w:ascii="Arial" w:hAnsi="Arial" w:cs="Arial"/>
        </w:rPr>
        <w:t>publicise</w:t>
      </w:r>
      <w:r w:rsidRPr="00B234BA">
        <w:rPr>
          <w:rFonts w:ascii="Arial" w:hAnsi="Arial" w:cs="Arial"/>
        </w:rPr>
        <w:t>d</w:t>
      </w:r>
      <w:r w:rsidR="000D265F" w:rsidRPr="00B234BA">
        <w:rPr>
          <w:rFonts w:ascii="Arial" w:hAnsi="Arial" w:cs="Arial"/>
        </w:rPr>
        <w:t xml:space="preserve"> </w:t>
      </w:r>
      <w:r w:rsidRPr="00B234BA">
        <w:rPr>
          <w:rFonts w:ascii="Arial" w:hAnsi="Arial" w:cs="Arial"/>
        </w:rPr>
        <w:t>throughout</w:t>
      </w:r>
      <w:r w:rsidR="000D265F" w:rsidRPr="00B234BA">
        <w:rPr>
          <w:rFonts w:ascii="Arial" w:hAnsi="Arial" w:cs="Arial"/>
        </w:rPr>
        <w:t xml:space="preserve"> the Trust</w:t>
      </w:r>
      <w:r w:rsidRPr="00B234BA">
        <w:rPr>
          <w:rFonts w:ascii="Arial" w:hAnsi="Arial" w:cs="Arial"/>
        </w:rPr>
        <w:t xml:space="preserve"> including</w:t>
      </w:r>
      <w:r w:rsidR="000D265F" w:rsidRPr="00B234BA">
        <w:rPr>
          <w:rFonts w:ascii="Arial" w:hAnsi="Arial" w:cs="Arial"/>
        </w:rPr>
        <w:t xml:space="preserve"> Black History Month and </w:t>
      </w:r>
      <w:r w:rsidR="00FB48BF" w:rsidRPr="00B234BA">
        <w:rPr>
          <w:rFonts w:ascii="Arial" w:hAnsi="Arial" w:cs="Arial"/>
        </w:rPr>
        <w:t>LGBT History Month.</w:t>
      </w:r>
    </w:p>
    <w:p w:rsidR="00A26E05" w:rsidRDefault="00A26E05" w:rsidP="00B234BA">
      <w:pPr>
        <w:spacing w:after="0" w:line="360" w:lineRule="auto"/>
        <w:jc w:val="both"/>
        <w:rPr>
          <w:rFonts w:ascii="Arial" w:hAnsi="Arial" w:cs="Arial"/>
        </w:rPr>
      </w:pPr>
      <w:r w:rsidRPr="00B234BA">
        <w:rPr>
          <w:rFonts w:ascii="Arial" w:hAnsi="Arial" w:cs="Arial"/>
        </w:rPr>
        <w:t>The Trust formally set up a new disability staff network which was communicated in the Trust communications bulletin on 1</w:t>
      </w:r>
      <w:r w:rsidRPr="00B234BA">
        <w:rPr>
          <w:rFonts w:ascii="Arial" w:hAnsi="Arial" w:cs="Arial"/>
          <w:vertAlign w:val="superscript"/>
        </w:rPr>
        <w:t>st</w:t>
      </w:r>
      <w:r w:rsidRPr="00B234BA">
        <w:rPr>
          <w:rFonts w:ascii="Arial" w:hAnsi="Arial" w:cs="Arial"/>
        </w:rPr>
        <w:t xml:space="preserve"> August 2019 and in addition to calling for members the name of the network was proposed, WAND; </w:t>
      </w:r>
      <w:r w:rsidR="007872CD" w:rsidRPr="00B234BA">
        <w:rPr>
          <w:rFonts w:ascii="Arial" w:hAnsi="Arial" w:cs="Arial"/>
        </w:rPr>
        <w:t>‘</w:t>
      </w:r>
      <w:r w:rsidRPr="00B234BA">
        <w:rPr>
          <w:rFonts w:ascii="Arial" w:hAnsi="Arial" w:cs="Arial"/>
        </w:rPr>
        <w:t xml:space="preserve">We’re Able </w:t>
      </w:r>
      <w:proofErr w:type="spellStart"/>
      <w:r w:rsidRPr="00B234BA">
        <w:rPr>
          <w:rFonts w:ascii="Arial" w:hAnsi="Arial" w:cs="Arial"/>
        </w:rPr>
        <w:t>aNd</w:t>
      </w:r>
      <w:proofErr w:type="spellEnd"/>
      <w:r w:rsidRPr="00B234BA">
        <w:rPr>
          <w:rFonts w:ascii="Arial" w:hAnsi="Arial" w:cs="Arial"/>
        </w:rPr>
        <w:t xml:space="preserve"> Disabled</w:t>
      </w:r>
      <w:r w:rsidR="007872CD" w:rsidRPr="00B234BA">
        <w:rPr>
          <w:rFonts w:ascii="Arial" w:hAnsi="Arial" w:cs="Arial"/>
        </w:rPr>
        <w:t>’</w:t>
      </w:r>
      <w:r w:rsidRPr="00B234BA">
        <w:rPr>
          <w:rFonts w:ascii="Arial" w:hAnsi="Arial" w:cs="Arial"/>
        </w:rPr>
        <w:t>. To date, the network has 9 staff members including 3 from Newark hospital.</w:t>
      </w:r>
    </w:p>
    <w:p w:rsidR="009B679F" w:rsidRPr="00B234BA" w:rsidRDefault="009B679F" w:rsidP="00B234BA">
      <w:pPr>
        <w:spacing w:after="0" w:line="360" w:lineRule="auto"/>
        <w:jc w:val="both"/>
        <w:rPr>
          <w:rFonts w:ascii="Arial" w:hAnsi="Arial" w:cs="Arial"/>
        </w:rPr>
      </w:pPr>
    </w:p>
    <w:p w:rsidR="00A26E05" w:rsidRPr="00B234BA" w:rsidRDefault="00A26E05" w:rsidP="00B234BA">
      <w:pPr>
        <w:spacing w:after="0" w:line="360" w:lineRule="auto"/>
        <w:jc w:val="both"/>
        <w:rPr>
          <w:rFonts w:ascii="Arial" w:hAnsi="Arial" w:cs="Arial"/>
        </w:rPr>
      </w:pPr>
      <w:r w:rsidRPr="00B234BA">
        <w:rPr>
          <w:rFonts w:ascii="Arial" w:hAnsi="Arial" w:cs="Arial"/>
        </w:rPr>
        <w:lastRenderedPageBreak/>
        <w:t>The inaugural meeting of the staff network took place on 15</w:t>
      </w:r>
      <w:r w:rsidRPr="00B234BA">
        <w:rPr>
          <w:rFonts w:ascii="Arial" w:hAnsi="Arial" w:cs="Arial"/>
          <w:vertAlign w:val="superscript"/>
        </w:rPr>
        <w:t>th</w:t>
      </w:r>
      <w:r w:rsidRPr="00B234BA">
        <w:rPr>
          <w:rFonts w:ascii="Arial" w:hAnsi="Arial" w:cs="Arial"/>
        </w:rPr>
        <w:t xml:space="preserve"> November 2019. During the meeting the Terms of Reference were agreed. In brief, the following was agreed;</w:t>
      </w:r>
    </w:p>
    <w:p w:rsidR="00A26E05" w:rsidRPr="00B234BA" w:rsidRDefault="00A26E05" w:rsidP="00B234BA">
      <w:pPr>
        <w:pStyle w:val="ListParagraph"/>
        <w:numPr>
          <w:ilvl w:val="0"/>
          <w:numId w:val="14"/>
        </w:numPr>
        <w:spacing w:after="0" w:line="360" w:lineRule="auto"/>
        <w:jc w:val="both"/>
        <w:rPr>
          <w:rFonts w:ascii="Arial" w:hAnsi="Arial" w:cs="Arial"/>
        </w:rPr>
      </w:pPr>
      <w:r w:rsidRPr="00B234BA">
        <w:rPr>
          <w:rFonts w:ascii="Arial" w:hAnsi="Arial" w:cs="Arial"/>
        </w:rPr>
        <w:t>Purpose: to promote a safe and supportive working environment for disabled colleagues</w:t>
      </w:r>
    </w:p>
    <w:p w:rsidR="00A26E05" w:rsidRPr="00B234BA" w:rsidRDefault="00A26E05" w:rsidP="00B234BA">
      <w:pPr>
        <w:pStyle w:val="ListParagraph"/>
        <w:numPr>
          <w:ilvl w:val="0"/>
          <w:numId w:val="14"/>
        </w:numPr>
        <w:spacing w:after="0" w:line="360" w:lineRule="auto"/>
        <w:jc w:val="both"/>
        <w:rPr>
          <w:rFonts w:ascii="Arial" w:hAnsi="Arial" w:cs="Arial"/>
        </w:rPr>
      </w:pPr>
      <w:r w:rsidRPr="00B234BA">
        <w:rPr>
          <w:rFonts w:ascii="Arial" w:hAnsi="Arial" w:cs="Arial"/>
        </w:rPr>
        <w:t>Aims:</w:t>
      </w:r>
    </w:p>
    <w:p w:rsidR="00A26E05" w:rsidRPr="00B234BA" w:rsidRDefault="00A26E05" w:rsidP="00B234BA">
      <w:pPr>
        <w:pStyle w:val="ListParagraph"/>
        <w:numPr>
          <w:ilvl w:val="1"/>
          <w:numId w:val="14"/>
        </w:numPr>
        <w:spacing w:after="0" w:line="360" w:lineRule="auto"/>
        <w:jc w:val="both"/>
        <w:rPr>
          <w:rFonts w:ascii="Arial" w:hAnsi="Arial" w:cs="Arial"/>
        </w:rPr>
      </w:pPr>
      <w:r w:rsidRPr="00B234BA">
        <w:rPr>
          <w:rFonts w:ascii="Arial" w:hAnsi="Arial" w:cs="Arial"/>
        </w:rPr>
        <w:t xml:space="preserve">To work to eliminate any workplace discrimination and promote equality </w:t>
      </w:r>
    </w:p>
    <w:p w:rsidR="00A26E05" w:rsidRPr="00B234BA" w:rsidRDefault="00A26E05" w:rsidP="00B234BA">
      <w:pPr>
        <w:pStyle w:val="ListParagraph"/>
        <w:numPr>
          <w:ilvl w:val="1"/>
          <w:numId w:val="14"/>
        </w:numPr>
        <w:spacing w:after="0" w:line="360" w:lineRule="auto"/>
        <w:jc w:val="both"/>
        <w:rPr>
          <w:rFonts w:ascii="Arial" w:hAnsi="Arial" w:cs="Arial"/>
        </w:rPr>
      </w:pPr>
      <w:r w:rsidRPr="00B234BA">
        <w:rPr>
          <w:rFonts w:ascii="Arial" w:hAnsi="Arial" w:cs="Arial"/>
        </w:rPr>
        <w:t>To influence and monitor policies from a disability perspective</w:t>
      </w:r>
    </w:p>
    <w:p w:rsidR="00A26E05" w:rsidRPr="00B234BA" w:rsidRDefault="00A26E05" w:rsidP="00B234BA">
      <w:pPr>
        <w:pStyle w:val="ListParagraph"/>
        <w:numPr>
          <w:ilvl w:val="1"/>
          <w:numId w:val="14"/>
        </w:numPr>
        <w:spacing w:after="0" w:line="360" w:lineRule="auto"/>
        <w:jc w:val="both"/>
        <w:rPr>
          <w:rFonts w:ascii="Arial" w:hAnsi="Arial" w:cs="Arial"/>
        </w:rPr>
      </w:pPr>
      <w:r w:rsidRPr="00B234BA">
        <w:rPr>
          <w:rFonts w:ascii="Arial" w:hAnsi="Arial" w:cs="Arial"/>
        </w:rPr>
        <w:t>To provide support to colleagues through events and signposting to support</w:t>
      </w:r>
    </w:p>
    <w:p w:rsidR="00A26E05" w:rsidRPr="00B234BA" w:rsidRDefault="00A26E05" w:rsidP="00B234BA">
      <w:pPr>
        <w:pStyle w:val="ListParagraph"/>
        <w:numPr>
          <w:ilvl w:val="1"/>
          <w:numId w:val="14"/>
        </w:numPr>
        <w:spacing w:after="0" w:line="360" w:lineRule="auto"/>
        <w:jc w:val="both"/>
        <w:rPr>
          <w:rFonts w:ascii="Arial" w:hAnsi="Arial" w:cs="Arial"/>
        </w:rPr>
      </w:pPr>
      <w:r w:rsidRPr="00B234BA">
        <w:rPr>
          <w:rFonts w:ascii="Arial" w:hAnsi="Arial" w:cs="Arial"/>
        </w:rPr>
        <w:t>To greater understand the experience of disabled people and promote disability equality in the workplace</w:t>
      </w:r>
    </w:p>
    <w:p w:rsidR="00A26E05" w:rsidRPr="00B234BA" w:rsidRDefault="00A26E05" w:rsidP="00B234BA">
      <w:pPr>
        <w:pStyle w:val="ListParagraph"/>
        <w:numPr>
          <w:ilvl w:val="1"/>
          <w:numId w:val="14"/>
        </w:numPr>
        <w:spacing w:after="0" w:line="360" w:lineRule="auto"/>
        <w:jc w:val="both"/>
        <w:rPr>
          <w:rFonts w:ascii="Arial" w:hAnsi="Arial" w:cs="Arial"/>
        </w:rPr>
      </w:pPr>
      <w:r w:rsidRPr="00B234BA">
        <w:rPr>
          <w:rFonts w:ascii="Arial" w:hAnsi="Arial" w:cs="Arial"/>
        </w:rPr>
        <w:t>To promote SFH as an inclusive employer and support the Trust in maintaining its status as a Disability Confident employer.</w:t>
      </w:r>
    </w:p>
    <w:p w:rsidR="00091CFC" w:rsidRPr="00B234BA" w:rsidRDefault="00A26E05" w:rsidP="00B234BA">
      <w:pPr>
        <w:spacing w:after="0" w:line="360" w:lineRule="auto"/>
        <w:jc w:val="both"/>
        <w:rPr>
          <w:rFonts w:ascii="Arial" w:hAnsi="Arial" w:cs="Arial"/>
        </w:rPr>
      </w:pPr>
      <w:r w:rsidRPr="00B234BA">
        <w:rPr>
          <w:rFonts w:ascii="Arial" w:hAnsi="Arial" w:cs="Arial"/>
        </w:rPr>
        <w:t>Non-Executive Director Tim Reddish supported the creation of the group and very kindly attended the Trusts first International Day of Persons with Disabilities event which took place on 3</w:t>
      </w:r>
      <w:r w:rsidRPr="00B234BA">
        <w:rPr>
          <w:rFonts w:ascii="Arial" w:hAnsi="Arial" w:cs="Arial"/>
          <w:vertAlign w:val="superscript"/>
        </w:rPr>
        <w:t>rd</w:t>
      </w:r>
      <w:r w:rsidRPr="00B234BA">
        <w:rPr>
          <w:rFonts w:ascii="Arial" w:hAnsi="Arial" w:cs="Arial"/>
        </w:rPr>
        <w:t xml:space="preserve"> December 2019. Also in attendance </w:t>
      </w:r>
      <w:proofErr w:type="gramStart"/>
      <w:r w:rsidRPr="00B234BA">
        <w:rPr>
          <w:rFonts w:ascii="Arial" w:hAnsi="Arial" w:cs="Arial"/>
        </w:rPr>
        <w:t>were</w:t>
      </w:r>
      <w:proofErr w:type="gramEnd"/>
      <w:r w:rsidRPr="00B234BA">
        <w:rPr>
          <w:rFonts w:ascii="Arial" w:hAnsi="Arial" w:cs="Arial"/>
        </w:rPr>
        <w:t xml:space="preserve"> ‘Our Voice’ the community choir from Disability Nottinghamshire who closed the event with a performance of well-known songs and Christmas classics in the foyer of Kings Mill Hospital.</w:t>
      </w:r>
    </w:p>
    <w:p w:rsidR="00091CFC" w:rsidRPr="00B234BA" w:rsidRDefault="00091CFC" w:rsidP="00B234BA">
      <w:pPr>
        <w:spacing w:after="0" w:line="360" w:lineRule="auto"/>
        <w:jc w:val="both"/>
        <w:rPr>
          <w:rFonts w:ascii="Arial" w:hAnsi="Arial" w:cs="Arial"/>
        </w:rPr>
      </w:pPr>
      <w:r w:rsidRPr="00B234BA">
        <w:rPr>
          <w:rFonts w:ascii="Arial" w:hAnsi="Arial" w:cs="Arial"/>
          <w:noProof/>
          <w:lang w:eastAsia="en-GB"/>
        </w:rPr>
        <w:drawing>
          <wp:inline distT="0" distB="0" distL="0" distR="0" wp14:anchorId="2109A4C8" wp14:editId="0A0347DA">
            <wp:extent cx="4442604" cy="3332023"/>
            <wp:effectExtent l="0" t="0" r="0" b="1905"/>
            <wp:docPr id="1" name="Picture 1" descr="C:\Users\mannraj\AppData\Local\Microsoft\Windows\INetCache\Content.Outlook\RVVQN3WQ\IMG_1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nnraj\AppData\Local\Microsoft\Windows\INetCache\Content.Outlook\RVVQN3WQ\IMG_133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48229" cy="3336242"/>
                    </a:xfrm>
                    <a:prstGeom prst="rect">
                      <a:avLst/>
                    </a:prstGeom>
                    <a:noFill/>
                    <a:ln>
                      <a:noFill/>
                    </a:ln>
                  </pic:spPr>
                </pic:pic>
              </a:graphicData>
            </a:graphic>
          </wp:inline>
        </w:drawing>
      </w:r>
    </w:p>
    <w:p w:rsidR="0064355D" w:rsidRPr="00B234BA" w:rsidRDefault="0064355D" w:rsidP="00B234BA">
      <w:pPr>
        <w:spacing w:after="0" w:line="360" w:lineRule="auto"/>
        <w:jc w:val="both"/>
        <w:rPr>
          <w:rFonts w:ascii="Arial" w:hAnsi="Arial" w:cs="Arial"/>
        </w:rPr>
      </w:pPr>
    </w:p>
    <w:p w:rsidR="0064355D" w:rsidRPr="00B234BA" w:rsidRDefault="0064355D" w:rsidP="00B234BA">
      <w:pPr>
        <w:spacing w:after="0" w:line="360" w:lineRule="auto"/>
        <w:jc w:val="both"/>
        <w:rPr>
          <w:rFonts w:ascii="Arial" w:hAnsi="Arial" w:cs="Arial"/>
        </w:rPr>
      </w:pPr>
    </w:p>
    <w:p w:rsidR="00821D90" w:rsidRPr="00B234BA" w:rsidRDefault="00AC0627" w:rsidP="00B234BA">
      <w:pPr>
        <w:pStyle w:val="Heading2"/>
        <w:numPr>
          <w:ilvl w:val="1"/>
          <w:numId w:val="5"/>
        </w:numPr>
        <w:spacing w:before="0" w:line="360" w:lineRule="auto"/>
        <w:jc w:val="both"/>
        <w:rPr>
          <w:rFonts w:cs="Arial"/>
          <w:sz w:val="22"/>
          <w:szCs w:val="22"/>
        </w:rPr>
      </w:pPr>
      <w:bookmarkStart w:id="4" w:name="_Toc41504422"/>
      <w:r w:rsidRPr="00B234BA">
        <w:rPr>
          <w:rFonts w:cs="Arial"/>
          <w:sz w:val="22"/>
          <w:szCs w:val="22"/>
        </w:rPr>
        <w:lastRenderedPageBreak/>
        <w:t>Trust Compliance with the Equality Act 2010</w:t>
      </w:r>
      <w:bookmarkEnd w:id="4"/>
    </w:p>
    <w:p w:rsidR="00AC0627" w:rsidRPr="00B234BA" w:rsidRDefault="00AC0627" w:rsidP="00B234BA">
      <w:pPr>
        <w:pStyle w:val="Heading3"/>
        <w:numPr>
          <w:ilvl w:val="2"/>
          <w:numId w:val="5"/>
        </w:numPr>
        <w:spacing w:before="0" w:line="360" w:lineRule="auto"/>
        <w:jc w:val="both"/>
        <w:rPr>
          <w:rFonts w:cs="Arial"/>
          <w:b/>
          <w:sz w:val="22"/>
          <w:szCs w:val="22"/>
        </w:rPr>
      </w:pPr>
      <w:bookmarkStart w:id="5" w:name="_Toc41504423"/>
      <w:r w:rsidRPr="00B234BA">
        <w:rPr>
          <w:rFonts w:cs="Arial"/>
          <w:b/>
          <w:sz w:val="22"/>
          <w:szCs w:val="22"/>
        </w:rPr>
        <w:t>The Equality Duty</w:t>
      </w:r>
      <w:bookmarkEnd w:id="5"/>
      <w:r w:rsidRPr="00B234BA">
        <w:rPr>
          <w:rFonts w:cs="Arial"/>
          <w:b/>
          <w:sz w:val="22"/>
          <w:szCs w:val="22"/>
        </w:rPr>
        <w:t xml:space="preserve"> </w:t>
      </w:r>
    </w:p>
    <w:p w:rsidR="00AC0627" w:rsidRDefault="00AC0627" w:rsidP="00B234BA">
      <w:pPr>
        <w:spacing w:after="0" w:line="360" w:lineRule="auto"/>
        <w:jc w:val="both"/>
        <w:rPr>
          <w:rFonts w:ascii="Arial" w:hAnsi="Arial" w:cs="Arial"/>
        </w:rPr>
      </w:pPr>
      <w:r w:rsidRPr="00B234BA">
        <w:rPr>
          <w:rFonts w:ascii="Arial" w:hAnsi="Arial" w:cs="Arial"/>
        </w:rPr>
        <w:t xml:space="preserve">The Equality Act (2010) places an Equality Duty on public bodies which encourages </w:t>
      </w:r>
      <w:r w:rsidR="00E02020" w:rsidRPr="00B234BA">
        <w:rPr>
          <w:rFonts w:ascii="Arial" w:hAnsi="Arial" w:cs="Arial"/>
        </w:rPr>
        <w:t xml:space="preserve">the Trust </w:t>
      </w:r>
      <w:r w:rsidRPr="00B234BA">
        <w:rPr>
          <w:rFonts w:ascii="Arial" w:hAnsi="Arial" w:cs="Arial"/>
        </w:rPr>
        <w:t xml:space="preserve">to engage with the diverse communities affected by our activities to ensure that policies and services are appropriate and accessible to all and meet the different needs of the communities and people we serve. </w:t>
      </w:r>
    </w:p>
    <w:p w:rsidR="009B679F" w:rsidRPr="00B234BA" w:rsidRDefault="009B679F" w:rsidP="00B234BA">
      <w:pPr>
        <w:spacing w:after="0" w:line="360" w:lineRule="auto"/>
        <w:jc w:val="both"/>
        <w:rPr>
          <w:rFonts w:ascii="Arial" w:hAnsi="Arial" w:cs="Arial"/>
        </w:rPr>
      </w:pPr>
    </w:p>
    <w:p w:rsidR="00AC0627" w:rsidRPr="00B234BA" w:rsidRDefault="00AC0627" w:rsidP="00B234BA">
      <w:pPr>
        <w:spacing w:after="0" w:line="360" w:lineRule="auto"/>
        <w:jc w:val="both"/>
        <w:rPr>
          <w:rFonts w:ascii="Arial" w:hAnsi="Arial" w:cs="Arial"/>
        </w:rPr>
      </w:pPr>
      <w:r w:rsidRPr="00B234BA">
        <w:rPr>
          <w:rFonts w:ascii="Arial" w:hAnsi="Arial" w:cs="Arial"/>
        </w:rPr>
        <w:t xml:space="preserve">The Equality Duty consists of a General Duty with three main aims. It requires the Trust to have due regard to the need to: </w:t>
      </w:r>
    </w:p>
    <w:p w:rsidR="00AC0627" w:rsidRPr="009B679F" w:rsidRDefault="00AC0627" w:rsidP="009B679F">
      <w:pPr>
        <w:pStyle w:val="ListParagraph"/>
        <w:numPr>
          <w:ilvl w:val="0"/>
          <w:numId w:val="26"/>
        </w:numPr>
        <w:spacing w:after="0" w:line="360" w:lineRule="auto"/>
        <w:jc w:val="both"/>
        <w:rPr>
          <w:rFonts w:ascii="Arial" w:hAnsi="Arial" w:cs="Arial"/>
        </w:rPr>
      </w:pPr>
      <w:r w:rsidRPr="009B679F">
        <w:rPr>
          <w:rFonts w:ascii="Arial" w:hAnsi="Arial" w:cs="Arial"/>
        </w:rPr>
        <w:t xml:space="preserve">Eliminate unlawful discrimination, harassment and victimisation and other conduct prohibited by </w:t>
      </w:r>
      <w:r w:rsidR="00E02020" w:rsidRPr="009B679F">
        <w:rPr>
          <w:rFonts w:ascii="Arial" w:hAnsi="Arial" w:cs="Arial"/>
        </w:rPr>
        <w:t xml:space="preserve">the </w:t>
      </w:r>
      <w:r w:rsidRPr="009B679F">
        <w:rPr>
          <w:rFonts w:ascii="Arial" w:hAnsi="Arial" w:cs="Arial"/>
        </w:rPr>
        <w:t>Act</w:t>
      </w:r>
      <w:r w:rsidR="00E02020" w:rsidRPr="009B679F">
        <w:rPr>
          <w:rFonts w:ascii="Arial" w:hAnsi="Arial" w:cs="Arial"/>
        </w:rPr>
        <w:t xml:space="preserve">.  </w:t>
      </w:r>
      <w:r w:rsidRPr="009B679F">
        <w:rPr>
          <w:rFonts w:ascii="Arial" w:hAnsi="Arial" w:cs="Arial"/>
        </w:rPr>
        <w:t xml:space="preserve"> </w:t>
      </w:r>
    </w:p>
    <w:p w:rsidR="00AC0627" w:rsidRPr="009B679F" w:rsidRDefault="00AC0627" w:rsidP="009B679F">
      <w:pPr>
        <w:pStyle w:val="ListParagraph"/>
        <w:numPr>
          <w:ilvl w:val="0"/>
          <w:numId w:val="26"/>
        </w:numPr>
        <w:spacing w:after="0" w:line="360" w:lineRule="auto"/>
        <w:jc w:val="both"/>
        <w:rPr>
          <w:rFonts w:ascii="Arial" w:hAnsi="Arial" w:cs="Arial"/>
        </w:rPr>
      </w:pPr>
      <w:r w:rsidRPr="009B679F">
        <w:rPr>
          <w:rFonts w:ascii="Arial" w:hAnsi="Arial" w:cs="Arial"/>
        </w:rPr>
        <w:t xml:space="preserve">Advance equality of opportunity between persons who share a relevant protected characteristic and persons who do not share it. </w:t>
      </w:r>
    </w:p>
    <w:p w:rsidR="00AC0627" w:rsidRPr="009B679F" w:rsidRDefault="00AC0627" w:rsidP="009B679F">
      <w:pPr>
        <w:pStyle w:val="ListParagraph"/>
        <w:numPr>
          <w:ilvl w:val="0"/>
          <w:numId w:val="26"/>
        </w:numPr>
        <w:spacing w:after="0" w:line="360" w:lineRule="auto"/>
        <w:jc w:val="both"/>
        <w:rPr>
          <w:rFonts w:ascii="Arial" w:hAnsi="Arial" w:cs="Arial"/>
        </w:rPr>
      </w:pPr>
      <w:r w:rsidRPr="009B679F">
        <w:rPr>
          <w:rFonts w:ascii="Arial" w:hAnsi="Arial" w:cs="Arial"/>
        </w:rPr>
        <w:t xml:space="preserve">Foster good relations between persons who share a relevant protected characteristic and persons who do not share it. </w:t>
      </w:r>
    </w:p>
    <w:p w:rsidR="009B679F" w:rsidRDefault="009B679F" w:rsidP="00B234BA">
      <w:pPr>
        <w:spacing w:after="0" w:line="360" w:lineRule="auto"/>
        <w:jc w:val="both"/>
        <w:rPr>
          <w:rFonts w:ascii="Arial" w:hAnsi="Arial" w:cs="Arial"/>
        </w:rPr>
      </w:pPr>
    </w:p>
    <w:p w:rsidR="00AC0627" w:rsidRDefault="00AC0627" w:rsidP="00B234BA">
      <w:pPr>
        <w:spacing w:after="0" w:line="360" w:lineRule="auto"/>
        <w:jc w:val="both"/>
        <w:rPr>
          <w:rFonts w:ascii="Arial" w:hAnsi="Arial" w:cs="Arial"/>
        </w:rPr>
      </w:pPr>
      <w:r w:rsidRPr="00B234BA">
        <w:rPr>
          <w:rFonts w:ascii="Arial" w:hAnsi="Arial" w:cs="Arial"/>
        </w:rPr>
        <w:t xml:space="preserve">Having </w:t>
      </w:r>
      <w:r w:rsidR="00E02020" w:rsidRPr="00B234BA">
        <w:rPr>
          <w:rFonts w:ascii="Arial" w:hAnsi="Arial" w:cs="Arial"/>
        </w:rPr>
        <w:t>‘</w:t>
      </w:r>
      <w:r w:rsidRPr="00B234BA">
        <w:rPr>
          <w:rFonts w:ascii="Arial" w:hAnsi="Arial" w:cs="Arial"/>
        </w:rPr>
        <w:t>due regard</w:t>
      </w:r>
      <w:r w:rsidR="00E02020" w:rsidRPr="00B234BA">
        <w:rPr>
          <w:rFonts w:ascii="Arial" w:hAnsi="Arial" w:cs="Arial"/>
        </w:rPr>
        <w:t>’</w:t>
      </w:r>
      <w:r w:rsidRPr="00B234BA">
        <w:rPr>
          <w:rFonts w:ascii="Arial" w:hAnsi="Arial" w:cs="Arial"/>
        </w:rPr>
        <w:t xml:space="preserve"> means </w:t>
      </w:r>
      <w:r w:rsidR="00E02020" w:rsidRPr="00B234BA">
        <w:rPr>
          <w:rFonts w:ascii="Arial" w:hAnsi="Arial" w:cs="Arial"/>
        </w:rPr>
        <w:t xml:space="preserve">the Trust </w:t>
      </w:r>
      <w:r w:rsidRPr="00B234BA">
        <w:rPr>
          <w:rFonts w:ascii="Arial" w:hAnsi="Arial" w:cs="Arial"/>
        </w:rPr>
        <w:t xml:space="preserve">must take account of these </w:t>
      </w:r>
      <w:r w:rsidR="00062483" w:rsidRPr="00B234BA">
        <w:rPr>
          <w:rFonts w:ascii="Arial" w:hAnsi="Arial" w:cs="Arial"/>
        </w:rPr>
        <w:t>three</w:t>
      </w:r>
      <w:r w:rsidR="00E02020" w:rsidRPr="00B234BA">
        <w:rPr>
          <w:rFonts w:ascii="Arial" w:hAnsi="Arial" w:cs="Arial"/>
        </w:rPr>
        <w:t xml:space="preserve"> </w:t>
      </w:r>
      <w:r w:rsidRPr="00B234BA">
        <w:rPr>
          <w:rFonts w:ascii="Arial" w:hAnsi="Arial" w:cs="Arial"/>
        </w:rPr>
        <w:t>aims as part of</w:t>
      </w:r>
      <w:r w:rsidR="00E02020" w:rsidRPr="00B234BA">
        <w:rPr>
          <w:rFonts w:ascii="Arial" w:hAnsi="Arial" w:cs="Arial"/>
        </w:rPr>
        <w:t xml:space="preserve"> </w:t>
      </w:r>
      <w:r w:rsidRPr="00B234BA">
        <w:rPr>
          <w:rFonts w:ascii="Arial" w:hAnsi="Arial" w:cs="Arial"/>
        </w:rPr>
        <w:t xml:space="preserve">our decision making processes; in how we act as an employer, how we develop, evaluate and review policy; how we design, deliver and evaluate services; and how we commission and buy services from others. The general duty is also underpinned by a number of specific duties which include the need for us to: </w:t>
      </w:r>
    </w:p>
    <w:p w:rsidR="009B679F" w:rsidRPr="00B234BA" w:rsidRDefault="009B679F" w:rsidP="00B234BA">
      <w:pPr>
        <w:spacing w:after="0" w:line="360" w:lineRule="auto"/>
        <w:jc w:val="both"/>
        <w:rPr>
          <w:rFonts w:ascii="Arial" w:hAnsi="Arial" w:cs="Arial"/>
        </w:rPr>
      </w:pPr>
    </w:p>
    <w:p w:rsidR="00AC0627" w:rsidRPr="009B679F" w:rsidRDefault="00AC0627" w:rsidP="009B679F">
      <w:pPr>
        <w:pStyle w:val="ListParagraph"/>
        <w:numPr>
          <w:ilvl w:val="0"/>
          <w:numId w:val="24"/>
        </w:numPr>
        <w:spacing w:after="0" w:line="360" w:lineRule="auto"/>
        <w:jc w:val="both"/>
        <w:rPr>
          <w:rFonts w:ascii="Arial" w:hAnsi="Arial" w:cs="Arial"/>
        </w:rPr>
      </w:pPr>
      <w:r w:rsidRPr="009B679F">
        <w:rPr>
          <w:rFonts w:ascii="Arial" w:hAnsi="Arial" w:cs="Arial"/>
        </w:rPr>
        <w:t>Set specific, measurable equality objectives;</w:t>
      </w:r>
    </w:p>
    <w:p w:rsidR="0077462B" w:rsidRPr="009B679F" w:rsidRDefault="00AC0627" w:rsidP="009B679F">
      <w:pPr>
        <w:pStyle w:val="ListParagraph"/>
        <w:numPr>
          <w:ilvl w:val="0"/>
          <w:numId w:val="24"/>
        </w:numPr>
        <w:spacing w:after="0" w:line="360" w:lineRule="auto"/>
        <w:jc w:val="both"/>
        <w:rPr>
          <w:rFonts w:ascii="Arial" w:hAnsi="Arial" w:cs="Arial"/>
        </w:rPr>
      </w:pPr>
      <w:r w:rsidRPr="009B679F">
        <w:rPr>
          <w:rFonts w:ascii="Arial" w:hAnsi="Arial" w:cs="Arial"/>
        </w:rPr>
        <w:t>Analyse the effect of our policies and practices on equality and consider how they further the equality aims;</w:t>
      </w:r>
    </w:p>
    <w:p w:rsidR="007E2FF7" w:rsidRPr="009B679F" w:rsidRDefault="00AC0627" w:rsidP="009B679F">
      <w:pPr>
        <w:pStyle w:val="ListParagraph"/>
        <w:numPr>
          <w:ilvl w:val="0"/>
          <w:numId w:val="24"/>
        </w:numPr>
        <w:spacing w:after="0" w:line="360" w:lineRule="auto"/>
        <w:jc w:val="both"/>
        <w:rPr>
          <w:rFonts w:ascii="Arial" w:hAnsi="Arial" w:cs="Arial"/>
        </w:rPr>
      </w:pPr>
      <w:r w:rsidRPr="009B679F">
        <w:rPr>
          <w:rFonts w:ascii="Arial" w:hAnsi="Arial" w:cs="Arial"/>
        </w:rPr>
        <w:t>Publish sufficient information to demonstrate we have complied with the general equality duty on an annual basis.</w:t>
      </w:r>
    </w:p>
    <w:p w:rsidR="00B234BA" w:rsidRPr="00B234BA" w:rsidRDefault="00B234BA" w:rsidP="00B234BA">
      <w:pPr>
        <w:spacing w:after="0" w:line="360" w:lineRule="auto"/>
        <w:jc w:val="both"/>
        <w:rPr>
          <w:rFonts w:ascii="Arial" w:hAnsi="Arial" w:cs="Arial"/>
        </w:rPr>
      </w:pPr>
    </w:p>
    <w:p w:rsidR="00AC0627" w:rsidRPr="00B234BA" w:rsidRDefault="00AC0627" w:rsidP="00B234BA">
      <w:pPr>
        <w:pStyle w:val="Heading3"/>
        <w:numPr>
          <w:ilvl w:val="2"/>
          <w:numId w:val="5"/>
        </w:numPr>
        <w:spacing w:line="360" w:lineRule="auto"/>
        <w:jc w:val="both"/>
        <w:rPr>
          <w:rFonts w:cs="Arial"/>
          <w:b/>
          <w:sz w:val="22"/>
          <w:szCs w:val="22"/>
        </w:rPr>
      </w:pPr>
      <w:bookmarkStart w:id="6" w:name="_Toc41504424"/>
      <w:r w:rsidRPr="00B234BA">
        <w:rPr>
          <w:rFonts w:cs="Arial"/>
          <w:b/>
          <w:sz w:val="22"/>
          <w:szCs w:val="22"/>
        </w:rPr>
        <w:t>Specific Duties</w:t>
      </w:r>
      <w:bookmarkEnd w:id="6"/>
      <w:r w:rsidRPr="00B234BA">
        <w:rPr>
          <w:rFonts w:cs="Arial"/>
          <w:b/>
          <w:sz w:val="22"/>
          <w:szCs w:val="22"/>
        </w:rPr>
        <w:t xml:space="preserve"> </w:t>
      </w:r>
    </w:p>
    <w:p w:rsidR="00AC0627" w:rsidRPr="00B234BA" w:rsidRDefault="00AC0627" w:rsidP="00B234BA">
      <w:pPr>
        <w:spacing w:after="0" w:line="360" w:lineRule="auto"/>
        <w:jc w:val="both"/>
        <w:rPr>
          <w:rFonts w:ascii="Arial" w:hAnsi="Arial" w:cs="Arial"/>
        </w:rPr>
      </w:pPr>
      <w:r w:rsidRPr="00B234BA">
        <w:rPr>
          <w:rFonts w:ascii="Arial" w:hAnsi="Arial" w:cs="Arial"/>
        </w:rPr>
        <w:t xml:space="preserve">The Equality Duty is supported by specific duties, set out in the regulations which came into force on 10th September 2011. The specific duties require public bodies to publish relevant, proportionate information demonstrating their compliance with the Equality Duty; and to set themselves specific measurable equality objectives. All information must be published in a way which makes it easy for people to access. </w:t>
      </w:r>
    </w:p>
    <w:p w:rsidR="009B679F" w:rsidRDefault="009B679F" w:rsidP="00B234BA">
      <w:pPr>
        <w:spacing w:after="0" w:line="360" w:lineRule="auto"/>
        <w:jc w:val="both"/>
        <w:rPr>
          <w:rFonts w:ascii="Arial" w:hAnsi="Arial" w:cs="Arial"/>
        </w:rPr>
      </w:pPr>
    </w:p>
    <w:p w:rsidR="00AC0627" w:rsidRPr="00B234BA" w:rsidRDefault="00AC0627" w:rsidP="00B234BA">
      <w:pPr>
        <w:spacing w:after="0" w:line="360" w:lineRule="auto"/>
        <w:jc w:val="both"/>
        <w:rPr>
          <w:rFonts w:ascii="Arial" w:hAnsi="Arial" w:cs="Arial"/>
        </w:rPr>
      </w:pPr>
      <w:r w:rsidRPr="00B234BA">
        <w:rPr>
          <w:rFonts w:ascii="Arial" w:hAnsi="Arial" w:cs="Arial"/>
        </w:rPr>
        <w:t xml:space="preserve">The information published must include; </w:t>
      </w:r>
    </w:p>
    <w:p w:rsidR="00E02020" w:rsidRPr="009B679F" w:rsidRDefault="00B21593" w:rsidP="009B679F">
      <w:pPr>
        <w:pStyle w:val="ListParagraph"/>
        <w:numPr>
          <w:ilvl w:val="0"/>
          <w:numId w:val="24"/>
        </w:numPr>
        <w:spacing w:after="0" w:line="360" w:lineRule="auto"/>
        <w:jc w:val="both"/>
        <w:rPr>
          <w:rFonts w:ascii="Arial" w:hAnsi="Arial" w:cs="Arial"/>
        </w:rPr>
      </w:pPr>
      <w:r w:rsidRPr="009B679F">
        <w:rPr>
          <w:rFonts w:ascii="Arial" w:hAnsi="Arial" w:cs="Arial"/>
        </w:rPr>
        <w:lastRenderedPageBreak/>
        <w:t>Information</w:t>
      </w:r>
      <w:r w:rsidR="00AC0627" w:rsidRPr="009B679F">
        <w:rPr>
          <w:rFonts w:ascii="Arial" w:hAnsi="Arial" w:cs="Arial"/>
        </w:rPr>
        <w:t xml:space="preserve"> relating to employees who share protected characteristics (for </w:t>
      </w:r>
      <w:r w:rsidR="00E02020" w:rsidRPr="009B679F">
        <w:rPr>
          <w:rFonts w:ascii="Arial" w:hAnsi="Arial" w:cs="Arial"/>
        </w:rPr>
        <w:t>public bodies</w:t>
      </w:r>
      <w:r w:rsidR="00CC5C80" w:rsidRPr="009B679F">
        <w:rPr>
          <w:rFonts w:ascii="Arial" w:hAnsi="Arial" w:cs="Arial"/>
        </w:rPr>
        <w:t xml:space="preserve"> </w:t>
      </w:r>
      <w:r w:rsidR="00E02020" w:rsidRPr="009B679F">
        <w:rPr>
          <w:rFonts w:ascii="Arial" w:hAnsi="Arial" w:cs="Arial"/>
        </w:rPr>
        <w:t>with 150 or</w:t>
      </w:r>
      <w:r w:rsidR="00AC0627" w:rsidRPr="009B679F">
        <w:rPr>
          <w:rFonts w:ascii="Arial" w:hAnsi="Arial" w:cs="Arial"/>
        </w:rPr>
        <w:t xml:space="preserve"> more employees); and </w:t>
      </w:r>
    </w:p>
    <w:p w:rsidR="00AC0627" w:rsidRPr="009B679F" w:rsidRDefault="00AC0627" w:rsidP="009B679F">
      <w:pPr>
        <w:pStyle w:val="ListParagraph"/>
        <w:numPr>
          <w:ilvl w:val="0"/>
          <w:numId w:val="24"/>
        </w:numPr>
        <w:spacing w:after="0" w:line="360" w:lineRule="auto"/>
        <w:jc w:val="both"/>
        <w:rPr>
          <w:rFonts w:ascii="Arial" w:hAnsi="Arial" w:cs="Arial"/>
        </w:rPr>
      </w:pPr>
      <w:r w:rsidRPr="009B679F">
        <w:rPr>
          <w:rFonts w:ascii="Arial" w:hAnsi="Arial" w:cs="Arial"/>
        </w:rPr>
        <w:t xml:space="preserve">Information relating to people who are affected by the public body’s policies and practices who share protected characteristics (for example, service users). </w:t>
      </w:r>
    </w:p>
    <w:p w:rsidR="007E2FF7" w:rsidRPr="009B679F" w:rsidRDefault="00AC0627" w:rsidP="009B679F">
      <w:pPr>
        <w:pStyle w:val="ListParagraph"/>
        <w:numPr>
          <w:ilvl w:val="0"/>
          <w:numId w:val="27"/>
        </w:numPr>
        <w:spacing w:after="0" w:line="360" w:lineRule="auto"/>
        <w:jc w:val="both"/>
        <w:rPr>
          <w:rFonts w:ascii="Arial" w:hAnsi="Arial" w:cs="Arial"/>
        </w:rPr>
      </w:pPr>
      <w:r w:rsidRPr="009B679F">
        <w:rPr>
          <w:rFonts w:ascii="Arial" w:hAnsi="Arial" w:cs="Arial"/>
        </w:rPr>
        <w:t>However it is up to each public body to decide itself wh</w:t>
      </w:r>
      <w:r w:rsidR="004721E5" w:rsidRPr="009B679F">
        <w:rPr>
          <w:rFonts w:ascii="Arial" w:hAnsi="Arial" w:cs="Arial"/>
        </w:rPr>
        <w:t xml:space="preserve">at </w:t>
      </w:r>
      <w:r w:rsidRPr="009B679F">
        <w:rPr>
          <w:rFonts w:ascii="Arial" w:hAnsi="Arial" w:cs="Arial"/>
        </w:rPr>
        <w:t>information it publishes to show its comp</w:t>
      </w:r>
      <w:r w:rsidR="007E2FF7" w:rsidRPr="009B679F">
        <w:rPr>
          <w:rFonts w:ascii="Arial" w:hAnsi="Arial" w:cs="Arial"/>
        </w:rPr>
        <w:t xml:space="preserve">liance with the Equality Duty. </w:t>
      </w:r>
    </w:p>
    <w:p w:rsidR="00B234BA" w:rsidRPr="00B234BA" w:rsidRDefault="00B234BA" w:rsidP="00B234BA">
      <w:pPr>
        <w:spacing w:after="0" w:line="360" w:lineRule="auto"/>
        <w:jc w:val="both"/>
        <w:rPr>
          <w:rFonts w:ascii="Arial" w:hAnsi="Arial" w:cs="Arial"/>
        </w:rPr>
      </w:pPr>
    </w:p>
    <w:p w:rsidR="00AC0627" w:rsidRPr="00B234BA" w:rsidRDefault="007B3499" w:rsidP="00B234BA">
      <w:pPr>
        <w:pStyle w:val="Heading3"/>
        <w:numPr>
          <w:ilvl w:val="2"/>
          <w:numId w:val="5"/>
        </w:numPr>
        <w:spacing w:line="360" w:lineRule="auto"/>
        <w:jc w:val="both"/>
        <w:rPr>
          <w:rFonts w:cs="Arial"/>
          <w:b/>
          <w:sz w:val="22"/>
          <w:szCs w:val="22"/>
        </w:rPr>
      </w:pPr>
      <w:bookmarkStart w:id="7" w:name="_Toc41504425"/>
      <w:r w:rsidRPr="00B234BA">
        <w:rPr>
          <w:rFonts w:cs="Arial"/>
          <w:b/>
          <w:sz w:val="22"/>
          <w:szCs w:val="22"/>
        </w:rPr>
        <w:t>P</w:t>
      </w:r>
      <w:r w:rsidR="00AC0627" w:rsidRPr="00B234BA">
        <w:rPr>
          <w:rFonts w:cs="Arial"/>
          <w:b/>
          <w:sz w:val="22"/>
          <w:szCs w:val="22"/>
        </w:rPr>
        <w:t>ublication Duties</w:t>
      </w:r>
      <w:bookmarkEnd w:id="7"/>
      <w:r w:rsidR="00AC0627" w:rsidRPr="00B234BA">
        <w:rPr>
          <w:rFonts w:cs="Arial"/>
          <w:b/>
          <w:sz w:val="22"/>
          <w:szCs w:val="22"/>
        </w:rPr>
        <w:t xml:space="preserve"> </w:t>
      </w:r>
    </w:p>
    <w:p w:rsidR="00AC0627" w:rsidRDefault="00AC0627" w:rsidP="00B234BA">
      <w:pPr>
        <w:spacing w:after="0" w:line="360" w:lineRule="auto"/>
        <w:jc w:val="both"/>
        <w:rPr>
          <w:rFonts w:ascii="Arial" w:hAnsi="Arial" w:cs="Arial"/>
        </w:rPr>
      </w:pPr>
      <w:r w:rsidRPr="00B234BA">
        <w:rPr>
          <w:rFonts w:ascii="Arial" w:hAnsi="Arial" w:cs="Arial"/>
        </w:rPr>
        <w:t xml:space="preserve">The information must be published on an annual basis. The Trust has published; </w:t>
      </w:r>
    </w:p>
    <w:p w:rsidR="00B234BA" w:rsidRPr="00B234BA" w:rsidRDefault="00B234BA" w:rsidP="00B234BA">
      <w:pPr>
        <w:spacing w:after="0" w:line="360" w:lineRule="auto"/>
        <w:jc w:val="both"/>
        <w:rPr>
          <w:rFonts w:ascii="Arial" w:hAnsi="Arial" w:cs="Arial"/>
        </w:rPr>
      </w:pPr>
    </w:p>
    <w:p w:rsidR="00AC0627" w:rsidRPr="00B234BA" w:rsidRDefault="00B21593" w:rsidP="00B234BA">
      <w:pPr>
        <w:spacing w:after="0" w:line="360" w:lineRule="auto"/>
        <w:jc w:val="both"/>
        <w:rPr>
          <w:rFonts w:ascii="Arial" w:hAnsi="Arial" w:cs="Arial"/>
          <w:b/>
        </w:rPr>
      </w:pPr>
      <w:r w:rsidRPr="00B234BA">
        <w:rPr>
          <w:rFonts w:ascii="Arial" w:hAnsi="Arial" w:cs="Arial"/>
          <w:b/>
        </w:rPr>
        <w:t>Workforce</w:t>
      </w:r>
      <w:r w:rsidR="00AC0627" w:rsidRPr="00B234BA">
        <w:rPr>
          <w:rFonts w:ascii="Arial" w:hAnsi="Arial" w:cs="Arial"/>
          <w:b/>
        </w:rPr>
        <w:t xml:space="preserve"> Figures </w:t>
      </w:r>
    </w:p>
    <w:p w:rsidR="002C194C" w:rsidRPr="00B234BA" w:rsidRDefault="00AC0627" w:rsidP="00B234BA">
      <w:pPr>
        <w:spacing w:after="0" w:line="360" w:lineRule="auto"/>
        <w:jc w:val="both"/>
        <w:rPr>
          <w:rFonts w:ascii="Arial" w:hAnsi="Arial" w:cs="Arial"/>
        </w:rPr>
      </w:pPr>
      <w:r w:rsidRPr="00B234BA">
        <w:rPr>
          <w:rFonts w:ascii="Arial" w:hAnsi="Arial" w:cs="Arial"/>
        </w:rPr>
        <w:t>The information published on workforce figures identifies information in relation to the Trust’s workforce and protec</w:t>
      </w:r>
      <w:r w:rsidR="004721E5" w:rsidRPr="00B234BA">
        <w:rPr>
          <w:rFonts w:ascii="Arial" w:hAnsi="Arial" w:cs="Arial"/>
        </w:rPr>
        <w:t>ted characteristics as defined b</w:t>
      </w:r>
      <w:r w:rsidRPr="00B234BA">
        <w:rPr>
          <w:rFonts w:ascii="Arial" w:hAnsi="Arial" w:cs="Arial"/>
        </w:rPr>
        <w:t xml:space="preserve">y the Equality Act 2010. </w:t>
      </w:r>
    </w:p>
    <w:p w:rsidR="00AC0627" w:rsidRPr="00B234BA" w:rsidRDefault="00714F02" w:rsidP="00B234BA">
      <w:pPr>
        <w:pStyle w:val="ListParagraph"/>
        <w:numPr>
          <w:ilvl w:val="0"/>
          <w:numId w:val="4"/>
        </w:numPr>
        <w:spacing w:after="0" w:line="360" w:lineRule="auto"/>
        <w:jc w:val="both"/>
        <w:rPr>
          <w:rFonts w:ascii="Arial" w:hAnsi="Arial" w:cs="Arial"/>
        </w:rPr>
      </w:pPr>
      <w:r w:rsidRPr="00B234BA">
        <w:rPr>
          <w:rFonts w:ascii="Arial" w:hAnsi="Arial" w:cs="Arial"/>
        </w:rPr>
        <w:t>Workforce Diversity a</w:t>
      </w:r>
      <w:r w:rsidR="005D11FB" w:rsidRPr="00B234BA">
        <w:rPr>
          <w:rFonts w:ascii="Arial" w:hAnsi="Arial" w:cs="Arial"/>
        </w:rPr>
        <w:t>nd Inclusivity report March 201</w:t>
      </w:r>
      <w:r w:rsidR="00FB48BF" w:rsidRPr="00B234BA">
        <w:rPr>
          <w:rFonts w:ascii="Arial" w:hAnsi="Arial" w:cs="Arial"/>
        </w:rPr>
        <w:t>9</w:t>
      </w:r>
    </w:p>
    <w:p w:rsidR="00AC0627" w:rsidRPr="00B234BA" w:rsidRDefault="00714F02" w:rsidP="00B234BA">
      <w:pPr>
        <w:pStyle w:val="ListParagraph"/>
        <w:numPr>
          <w:ilvl w:val="0"/>
          <w:numId w:val="4"/>
        </w:numPr>
        <w:spacing w:after="0" w:line="360" w:lineRule="auto"/>
        <w:jc w:val="both"/>
        <w:rPr>
          <w:rFonts w:ascii="Arial" w:hAnsi="Arial" w:cs="Arial"/>
        </w:rPr>
      </w:pPr>
      <w:r w:rsidRPr="00B234BA">
        <w:rPr>
          <w:rFonts w:ascii="Arial" w:hAnsi="Arial" w:cs="Arial"/>
        </w:rPr>
        <w:t xml:space="preserve">NHS </w:t>
      </w:r>
      <w:r w:rsidR="00786268" w:rsidRPr="00B234BA">
        <w:rPr>
          <w:rFonts w:ascii="Arial" w:hAnsi="Arial" w:cs="Arial"/>
        </w:rPr>
        <w:t>S</w:t>
      </w:r>
      <w:r w:rsidR="00FB48BF" w:rsidRPr="00B234BA">
        <w:rPr>
          <w:rFonts w:ascii="Arial" w:hAnsi="Arial" w:cs="Arial"/>
        </w:rPr>
        <w:t>taff Survey Summary 201</w:t>
      </w:r>
      <w:r w:rsidR="00E7493D" w:rsidRPr="00B234BA">
        <w:rPr>
          <w:rFonts w:ascii="Arial" w:hAnsi="Arial" w:cs="Arial"/>
        </w:rPr>
        <w:t>9</w:t>
      </w:r>
    </w:p>
    <w:p w:rsidR="002352F2" w:rsidRPr="00B234BA" w:rsidRDefault="002352F2" w:rsidP="00B234BA">
      <w:pPr>
        <w:pStyle w:val="ListParagraph"/>
        <w:numPr>
          <w:ilvl w:val="0"/>
          <w:numId w:val="4"/>
        </w:numPr>
        <w:spacing w:after="0" w:line="360" w:lineRule="auto"/>
        <w:jc w:val="both"/>
        <w:rPr>
          <w:rFonts w:ascii="Arial" w:hAnsi="Arial" w:cs="Arial"/>
        </w:rPr>
      </w:pPr>
      <w:r w:rsidRPr="00B234BA">
        <w:rPr>
          <w:rFonts w:ascii="Arial" w:hAnsi="Arial" w:cs="Arial"/>
        </w:rPr>
        <w:t>Workforce Race Equality Standards (WRES) July 201</w:t>
      </w:r>
      <w:r w:rsidR="00E7493D" w:rsidRPr="00B234BA">
        <w:rPr>
          <w:rFonts w:ascii="Arial" w:hAnsi="Arial" w:cs="Arial"/>
        </w:rPr>
        <w:t>9</w:t>
      </w:r>
    </w:p>
    <w:p w:rsidR="00E41CE6" w:rsidRPr="00B234BA" w:rsidRDefault="00E41CE6" w:rsidP="00B234BA">
      <w:pPr>
        <w:pStyle w:val="ListParagraph"/>
        <w:numPr>
          <w:ilvl w:val="0"/>
          <w:numId w:val="4"/>
        </w:numPr>
        <w:spacing w:after="0" w:line="360" w:lineRule="auto"/>
        <w:jc w:val="both"/>
        <w:rPr>
          <w:rFonts w:ascii="Arial" w:hAnsi="Arial" w:cs="Arial"/>
        </w:rPr>
      </w:pPr>
      <w:r w:rsidRPr="00B234BA">
        <w:rPr>
          <w:rFonts w:ascii="Arial" w:hAnsi="Arial" w:cs="Arial"/>
        </w:rPr>
        <w:t>Workforce Disability Equality Standard (WDES) July 2019</w:t>
      </w:r>
    </w:p>
    <w:p w:rsidR="00FC3005" w:rsidRPr="00B234BA" w:rsidRDefault="00FB48BF" w:rsidP="00B234BA">
      <w:pPr>
        <w:pStyle w:val="ListParagraph"/>
        <w:numPr>
          <w:ilvl w:val="0"/>
          <w:numId w:val="4"/>
        </w:numPr>
        <w:spacing w:after="0" w:line="360" w:lineRule="auto"/>
        <w:jc w:val="both"/>
        <w:rPr>
          <w:rFonts w:ascii="Arial" w:hAnsi="Arial" w:cs="Arial"/>
        </w:rPr>
      </w:pPr>
      <w:r w:rsidRPr="00B234BA">
        <w:rPr>
          <w:rFonts w:ascii="Arial" w:hAnsi="Arial" w:cs="Arial"/>
        </w:rPr>
        <w:t>Equality Dashboard 2018/2019</w:t>
      </w:r>
    </w:p>
    <w:p w:rsidR="00FB48BF" w:rsidRPr="00B234BA" w:rsidRDefault="00FB48BF" w:rsidP="00B234BA">
      <w:pPr>
        <w:pStyle w:val="ListParagraph"/>
        <w:numPr>
          <w:ilvl w:val="0"/>
          <w:numId w:val="4"/>
        </w:numPr>
        <w:spacing w:after="0" w:line="360" w:lineRule="auto"/>
        <w:jc w:val="both"/>
        <w:rPr>
          <w:rFonts w:ascii="Arial" w:hAnsi="Arial" w:cs="Arial"/>
        </w:rPr>
      </w:pPr>
      <w:r w:rsidRPr="00B234BA">
        <w:rPr>
          <w:rFonts w:ascii="Arial" w:hAnsi="Arial" w:cs="Arial"/>
        </w:rPr>
        <w:t>Gender Pay Gap Report 201</w:t>
      </w:r>
      <w:r w:rsidR="00E7493D" w:rsidRPr="00B234BA">
        <w:rPr>
          <w:rFonts w:ascii="Arial" w:hAnsi="Arial" w:cs="Arial"/>
        </w:rPr>
        <w:t>8</w:t>
      </w:r>
      <w:r w:rsidRPr="00B234BA">
        <w:rPr>
          <w:rFonts w:ascii="Arial" w:hAnsi="Arial" w:cs="Arial"/>
        </w:rPr>
        <w:t>-201</w:t>
      </w:r>
      <w:r w:rsidR="00E7493D" w:rsidRPr="00B234BA">
        <w:rPr>
          <w:rFonts w:ascii="Arial" w:hAnsi="Arial" w:cs="Arial"/>
        </w:rPr>
        <w:t>9</w:t>
      </w:r>
    </w:p>
    <w:p w:rsidR="00AC0627" w:rsidRPr="00B234BA" w:rsidRDefault="00AC0627" w:rsidP="00B234BA">
      <w:pPr>
        <w:pStyle w:val="ListParagraph"/>
        <w:spacing w:after="0" w:line="360" w:lineRule="auto"/>
        <w:jc w:val="both"/>
        <w:rPr>
          <w:rFonts w:ascii="Arial" w:hAnsi="Arial" w:cs="Arial"/>
          <w:highlight w:val="yellow"/>
        </w:rPr>
      </w:pPr>
    </w:p>
    <w:p w:rsidR="00AC0627" w:rsidRPr="00B234BA" w:rsidRDefault="00AC0627" w:rsidP="00B234BA">
      <w:pPr>
        <w:spacing w:after="0" w:line="360" w:lineRule="auto"/>
        <w:jc w:val="both"/>
        <w:rPr>
          <w:rFonts w:ascii="Arial" w:hAnsi="Arial" w:cs="Arial"/>
          <w:b/>
        </w:rPr>
      </w:pPr>
      <w:r w:rsidRPr="00B234BA">
        <w:rPr>
          <w:rFonts w:ascii="Arial" w:hAnsi="Arial" w:cs="Arial"/>
          <w:b/>
        </w:rPr>
        <w:t xml:space="preserve">Patient Figures </w:t>
      </w:r>
    </w:p>
    <w:p w:rsidR="00AC0627" w:rsidRPr="00B234BA" w:rsidRDefault="00AC0627" w:rsidP="00B234BA">
      <w:pPr>
        <w:spacing w:after="0" w:line="360" w:lineRule="auto"/>
        <w:jc w:val="both"/>
        <w:rPr>
          <w:rFonts w:ascii="Arial" w:hAnsi="Arial" w:cs="Arial"/>
        </w:rPr>
      </w:pPr>
      <w:r w:rsidRPr="00B234BA">
        <w:rPr>
          <w:rFonts w:ascii="Arial" w:hAnsi="Arial" w:cs="Arial"/>
        </w:rPr>
        <w:t>As part of the Equality Act 2010 information in relation to patients and protected characteristics must be collated and published. The patient figures published reports which are related to patients and particular protected characteristics</w:t>
      </w:r>
      <w:r w:rsidR="003F27D3" w:rsidRPr="00B234BA">
        <w:rPr>
          <w:rFonts w:ascii="Arial" w:hAnsi="Arial" w:cs="Arial"/>
        </w:rPr>
        <w:t xml:space="preserve"> are detailed </w:t>
      </w:r>
      <w:proofErr w:type="gramStart"/>
      <w:r w:rsidR="003F27D3" w:rsidRPr="00B234BA">
        <w:rPr>
          <w:rFonts w:ascii="Arial" w:hAnsi="Arial" w:cs="Arial"/>
        </w:rPr>
        <w:t>below,</w:t>
      </w:r>
      <w:proofErr w:type="gramEnd"/>
      <w:r w:rsidR="003F27D3" w:rsidRPr="00B234BA">
        <w:rPr>
          <w:rFonts w:ascii="Arial" w:hAnsi="Arial" w:cs="Arial"/>
        </w:rPr>
        <w:t xml:space="preserve"> however will be delayed in publishing due to COVID-19</w:t>
      </w:r>
      <w:r w:rsidRPr="00B234BA">
        <w:rPr>
          <w:rFonts w:ascii="Arial" w:hAnsi="Arial" w:cs="Arial"/>
        </w:rPr>
        <w:t xml:space="preserve">. </w:t>
      </w:r>
    </w:p>
    <w:p w:rsidR="00AC0627" w:rsidRPr="00B234BA" w:rsidRDefault="00714F02" w:rsidP="00B234BA">
      <w:pPr>
        <w:pStyle w:val="ListParagraph"/>
        <w:numPr>
          <w:ilvl w:val="0"/>
          <w:numId w:val="1"/>
        </w:numPr>
        <w:spacing w:after="0" w:line="360" w:lineRule="auto"/>
        <w:jc w:val="both"/>
        <w:rPr>
          <w:rFonts w:ascii="Arial" w:hAnsi="Arial" w:cs="Arial"/>
        </w:rPr>
      </w:pPr>
      <w:r w:rsidRPr="00B234BA">
        <w:rPr>
          <w:rFonts w:ascii="Arial" w:hAnsi="Arial" w:cs="Arial"/>
        </w:rPr>
        <w:t xml:space="preserve">Patient activity data on </w:t>
      </w:r>
      <w:r w:rsidR="00AC0627" w:rsidRPr="00B234BA">
        <w:rPr>
          <w:rFonts w:ascii="Arial" w:hAnsi="Arial" w:cs="Arial"/>
        </w:rPr>
        <w:t xml:space="preserve">protected characteristics </w:t>
      </w:r>
      <w:r w:rsidR="00062483" w:rsidRPr="00B234BA">
        <w:rPr>
          <w:rFonts w:ascii="Arial" w:hAnsi="Arial" w:cs="Arial"/>
        </w:rPr>
        <w:t>201</w:t>
      </w:r>
      <w:r w:rsidR="003F27D3" w:rsidRPr="00B234BA">
        <w:rPr>
          <w:rFonts w:ascii="Arial" w:hAnsi="Arial" w:cs="Arial"/>
        </w:rPr>
        <w:t>9</w:t>
      </w:r>
      <w:r w:rsidRPr="00B234BA">
        <w:rPr>
          <w:rFonts w:ascii="Arial" w:hAnsi="Arial" w:cs="Arial"/>
        </w:rPr>
        <w:t>-</w:t>
      </w:r>
      <w:r w:rsidR="003F27D3" w:rsidRPr="00B234BA">
        <w:rPr>
          <w:rFonts w:ascii="Arial" w:hAnsi="Arial" w:cs="Arial"/>
        </w:rPr>
        <w:t>20</w:t>
      </w:r>
    </w:p>
    <w:p w:rsidR="008E69A4" w:rsidRDefault="005D11FB" w:rsidP="00B234BA">
      <w:pPr>
        <w:pStyle w:val="ListParagraph"/>
        <w:numPr>
          <w:ilvl w:val="0"/>
          <w:numId w:val="1"/>
        </w:numPr>
        <w:spacing w:after="0" w:line="360" w:lineRule="auto"/>
        <w:jc w:val="both"/>
        <w:rPr>
          <w:rFonts w:ascii="Arial" w:hAnsi="Arial" w:cs="Arial"/>
        </w:rPr>
      </w:pPr>
      <w:r w:rsidRPr="00B234BA">
        <w:rPr>
          <w:rFonts w:ascii="Arial" w:hAnsi="Arial" w:cs="Arial"/>
        </w:rPr>
        <w:t xml:space="preserve">Membership report </w:t>
      </w:r>
      <w:r w:rsidR="002352F2" w:rsidRPr="00B234BA">
        <w:rPr>
          <w:rFonts w:ascii="Arial" w:hAnsi="Arial" w:cs="Arial"/>
        </w:rPr>
        <w:t xml:space="preserve">within the Annual Report and Accounts </w:t>
      </w:r>
      <w:r w:rsidR="009D38D9" w:rsidRPr="00B234BA">
        <w:rPr>
          <w:rFonts w:ascii="Arial" w:hAnsi="Arial" w:cs="Arial"/>
        </w:rPr>
        <w:t>201</w:t>
      </w:r>
      <w:r w:rsidR="00920C31" w:rsidRPr="00B234BA">
        <w:rPr>
          <w:rFonts w:ascii="Arial" w:hAnsi="Arial" w:cs="Arial"/>
        </w:rPr>
        <w:t>9</w:t>
      </w:r>
      <w:r w:rsidR="003F27D3" w:rsidRPr="00B234BA">
        <w:rPr>
          <w:rFonts w:ascii="Arial" w:hAnsi="Arial" w:cs="Arial"/>
        </w:rPr>
        <w:t>/2020.</w:t>
      </w:r>
      <w:r w:rsidR="00714F02" w:rsidRPr="00B234BA">
        <w:rPr>
          <w:rFonts w:ascii="Arial" w:hAnsi="Arial" w:cs="Arial"/>
        </w:rPr>
        <w:t xml:space="preserve"> </w:t>
      </w:r>
    </w:p>
    <w:p w:rsidR="00B234BA" w:rsidRPr="00B234BA" w:rsidRDefault="00B234BA" w:rsidP="009B679F">
      <w:pPr>
        <w:pStyle w:val="ListParagraph"/>
        <w:spacing w:after="0" w:line="360" w:lineRule="auto"/>
        <w:jc w:val="both"/>
        <w:rPr>
          <w:rFonts w:ascii="Arial" w:hAnsi="Arial" w:cs="Arial"/>
        </w:rPr>
      </w:pPr>
    </w:p>
    <w:p w:rsidR="00AC0627" w:rsidRPr="00B234BA" w:rsidRDefault="00AC0627" w:rsidP="00B234BA">
      <w:pPr>
        <w:spacing w:after="0" w:line="360" w:lineRule="auto"/>
        <w:jc w:val="both"/>
        <w:rPr>
          <w:rFonts w:ascii="Arial" w:hAnsi="Arial" w:cs="Arial"/>
          <w:b/>
        </w:rPr>
      </w:pPr>
      <w:r w:rsidRPr="00B234BA">
        <w:rPr>
          <w:rFonts w:ascii="Arial" w:hAnsi="Arial" w:cs="Arial"/>
          <w:b/>
        </w:rPr>
        <w:t xml:space="preserve">Organisational Information </w:t>
      </w:r>
    </w:p>
    <w:p w:rsidR="00AC0627" w:rsidRPr="00B234BA" w:rsidRDefault="004721E5" w:rsidP="00B234BA">
      <w:pPr>
        <w:spacing w:after="0" w:line="360" w:lineRule="auto"/>
        <w:jc w:val="both"/>
        <w:rPr>
          <w:rFonts w:ascii="Arial" w:hAnsi="Arial" w:cs="Arial"/>
        </w:rPr>
      </w:pPr>
      <w:r w:rsidRPr="00B234BA">
        <w:rPr>
          <w:rFonts w:ascii="Arial" w:hAnsi="Arial" w:cs="Arial"/>
        </w:rPr>
        <w:t>The</w:t>
      </w:r>
      <w:r w:rsidR="00AC0627" w:rsidRPr="00B234BA">
        <w:rPr>
          <w:rFonts w:ascii="Arial" w:hAnsi="Arial" w:cs="Arial"/>
        </w:rPr>
        <w:t xml:space="preserve"> Trust published </w:t>
      </w:r>
      <w:r w:rsidR="00FE35DD" w:rsidRPr="00B234BA">
        <w:rPr>
          <w:rFonts w:ascii="Arial" w:hAnsi="Arial" w:cs="Arial"/>
        </w:rPr>
        <w:t>its</w:t>
      </w:r>
      <w:r w:rsidR="00D85358" w:rsidRPr="00B234BA">
        <w:rPr>
          <w:rFonts w:ascii="Arial" w:hAnsi="Arial" w:cs="Arial"/>
        </w:rPr>
        <w:t xml:space="preserve"> </w:t>
      </w:r>
      <w:r w:rsidR="00AC0627" w:rsidRPr="00B234BA">
        <w:rPr>
          <w:rFonts w:ascii="Arial" w:hAnsi="Arial" w:cs="Arial"/>
        </w:rPr>
        <w:t xml:space="preserve">Equality Objectives Plan </w:t>
      </w:r>
      <w:r w:rsidR="005D11FB" w:rsidRPr="00B234BA">
        <w:rPr>
          <w:rFonts w:ascii="Arial" w:hAnsi="Arial" w:cs="Arial"/>
        </w:rPr>
        <w:t>201</w:t>
      </w:r>
      <w:r w:rsidR="00FB48BF" w:rsidRPr="00B234BA">
        <w:rPr>
          <w:rFonts w:ascii="Arial" w:hAnsi="Arial" w:cs="Arial"/>
        </w:rPr>
        <w:t>8</w:t>
      </w:r>
      <w:r w:rsidR="005D11FB" w:rsidRPr="00B234BA">
        <w:rPr>
          <w:rFonts w:ascii="Arial" w:hAnsi="Arial" w:cs="Arial"/>
        </w:rPr>
        <w:t>-</w:t>
      </w:r>
      <w:r w:rsidR="00CC716E" w:rsidRPr="00B234BA">
        <w:rPr>
          <w:rFonts w:ascii="Arial" w:hAnsi="Arial" w:cs="Arial"/>
        </w:rPr>
        <w:t>20</w:t>
      </w:r>
      <w:r w:rsidR="00FB48BF" w:rsidRPr="00B234BA">
        <w:rPr>
          <w:rFonts w:ascii="Arial" w:hAnsi="Arial" w:cs="Arial"/>
        </w:rPr>
        <w:t>21</w:t>
      </w:r>
      <w:r w:rsidR="009D38D9" w:rsidRPr="00B234BA">
        <w:rPr>
          <w:rFonts w:ascii="Arial" w:hAnsi="Arial" w:cs="Arial"/>
        </w:rPr>
        <w:t xml:space="preserve"> along with the following documents</w:t>
      </w:r>
      <w:r w:rsidR="00FB48BF" w:rsidRPr="00B234BA">
        <w:rPr>
          <w:rFonts w:ascii="Arial" w:hAnsi="Arial" w:cs="Arial"/>
        </w:rPr>
        <w:t xml:space="preserve"> which supports how the Trust is meeting the needs of the Equality Act 2010</w:t>
      </w:r>
      <w:r w:rsidR="009D38D9" w:rsidRPr="00B234BA">
        <w:rPr>
          <w:rFonts w:ascii="Arial" w:hAnsi="Arial" w:cs="Arial"/>
        </w:rPr>
        <w:t>:</w:t>
      </w:r>
      <w:r w:rsidR="00786268" w:rsidRPr="00B234BA">
        <w:rPr>
          <w:rFonts w:ascii="Arial" w:hAnsi="Arial" w:cs="Arial"/>
        </w:rPr>
        <w:t xml:space="preserve"> </w:t>
      </w:r>
    </w:p>
    <w:p w:rsidR="00004AF0" w:rsidRPr="00B234BA" w:rsidRDefault="00920C31" w:rsidP="00B234BA">
      <w:pPr>
        <w:pStyle w:val="ListParagraph"/>
        <w:numPr>
          <w:ilvl w:val="0"/>
          <w:numId w:val="1"/>
        </w:numPr>
        <w:spacing w:after="0" w:line="360" w:lineRule="auto"/>
        <w:jc w:val="both"/>
        <w:rPr>
          <w:rFonts w:ascii="Arial" w:hAnsi="Arial" w:cs="Arial"/>
        </w:rPr>
      </w:pPr>
      <w:r w:rsidRPr="00B234BA">
        <w:rPr>
          <w:rFonts w:ascii="Arial" w:hAnsi="Arial" w:cs="Arial"/>
        </w:rPr>
        <w:t>Gender pay Gap Report 2019/2020</w:t>
      </w:r>
    </w:p>
    <w:p w:rsidR="00920C31" w:rsidRPr="00B234BA" w:rsidRDefault="00920C31" w:rsidP="00B234BA">
      <w:pPr>
        <w:pStyle w:val="ListParagraph"/>
        <w:numPr>
          <w:ilvl w:val="0"/>
          <w:numId w:val="1"/>
        </w:numPr>
        <w:spacing w:after="0" w:line="360" w:lineRule="auto"/>
        <w:jc w:val="both"/>
        <w:rPr>
          <w:rFonts w:ascii="Arial" w:hAnsi="Arial" w:cs="Arial"/>
        </w:rPr>
      </w:pPr>
      <w:r w:rsidRPr="00B234BA">
        <w:rPr>
          <w:rFonts w:ascii="Arial" w:hAnsi="Arial" w:cs="Arial"/>
        </w:rPr>
        <w:t>Workforce Race Equality Standard (WRES) 2019</w:t>
      </w:r>
    </w:p>
    <w:p w:rsidR="00920C31" w:rsidRPr="00B234BA" w:rsidRDefault="00920C31" w:rsidP="00B234BA">
      <w:pPr>
        <w:pStyle w:val="ListParagraph"/>
        <w:numPr>
          <w:ilvl w:val="0"/>
          <w:numId w:val="1"/>
        </w:numPr>
        <w:spacing w:after="0" w:line="360" w:lineRule="auto"/>
        <w:jc w:val="both"/>
        <w:rPr>
          <w:rFonts w:ascii="Arial" w:hAnsi="Arial" w:cs="Arial"/>
        </w:rPr>
      </w:pPr>
      <w:r w:rsidRPr="00B234BA">
        <w:rPr>
          <w:rFonts w:ascii="Arial" w:hAnsi="Arial" w:cs="Arial"/>
        </w:rPr>
        <w:t>Workforce Disability Equality Standard (WDES) 2019</w:t>
      </w:r>
    </w:p>
    <w:p w:rsidR="00AC0627" w:rsidRPr="00B234BA" w:rsidRDefault="00AC0627" w:rsidP="00B234BA">
      <w:pPr>
        <w:pStyle w:val="ListParagraph"/>
        <w:numPr>
          <w:ilvl w:val="0"/>
          <w:numId w:val="1"/>
        </w:numPr>
        <w:spacing w:after="0" w:line="360" w:lineRule="auto"/>
        <w:jc w:val="both"/>
        <w:rPr>
          <w:rFonts w:ascii="Arial" w:hAnsi="Arial" w:cs="Arial"/>
        </w:rPr>
      </w:pPr>
      <w:r w:rsidRPr="00B234BA">
        <w:rPr>
          <w:rFonts w:ascii="Arial" w:hAnsi="Arial" w:cs="Arial"/>
        </w:rPr>
        <w:t xml:space="preserve">Disabled Access </w:t>
      </w:r>
      <w:r w:rsidR="008B3F02" w:rsidRPr="00B234BA">
        <w:rPr>
          <w:rFonts w:ascii="Arial" w:hAnsi="Arial" w:cs="Arial"/>
        </w:rPr>
        <w:t>Report 201</w:t>
      </w:r>
      <w:r w:rsidR="00FB48BF" w:rsidRPr="00B234BA">
        <w:rPr>
          <w:rFonts w:ascii="Arial" w:hAnsi="Arial" w:cs="Arial"/>
        </w:rPr>
        <w:t>9</w:t>
      </w:r>
    </w:p>
    <w:p w:rsidR="00AC0627" w:rsidRPr="00B234BA" w:rsidRDefault="00AC0627" w:rsidP="00B234BA">
      <w:pPr>
        <w:pStyle w:val="ListParagraph"/>
        <w:numPr>
          <w:ilvl w:val="0"/>
          <w:numId w:val="1"/>
        </w:numPr>
        <w:spacing w:after="0" w:line="360" w:lineRule="auto"/>
        <w:jc w:val="both"/>
        <w:rPr>
          <w:rFonts w:ascii="Arial" w:hAnsi="Arial" w:cs="Arial"/>
        </w:rPr>
      </w:pPr>
      <w:r w:rsidRPr="00B234BA">
        <w:rPr>
          <w:rFonts w:ascii="Arial" w:hAnsi="Arial" w:cs="Arial"/>
        </w:rPr>
        <w:t>Sam</w:t>
      </w:r>
      <w:r w:rsidR="003C326C" w:rsidRPr="00B234BA">
        <w:rPr>
          <w:rFonts w:ascii="Arial" w:hAnsi="Arial" w:cs="Arial"/>
        </w:rPr>
        <w:t>e Sex Accommodation Declaration</w:t>
      </w:r>
    </w:p>
    <w:p w:rsidR="00275F8A" w:rsidRPr="00B234BA" w:rsidRDefault="00275F8A" w:rsidP="00B234BA">
      <w:pPr>
        <w:spacing w:after="0" w:line="360" w:lineRule="auto"/>
        <w:jc w:val="both"/>
        <w:rPr>
          <w:rFonts w:ascii="Arial" w:hAnsi="Arial" w:cs="Arial"/>
        </w:rPr>
      </w:pPr>
    </w:p>
    <w:p w:rsidR="00066F19" w:rsidRPr="00B234BA" w:rsidRDefault="00066F19" w:rsidP="00B234BA">
      <w:pPr>
        <w:pStyle w:val="Heading1"/>
        <w:numPr>
          <w:ilvl w:val="0"/>
          <w:numId w:val="5"/>
        </w:numPr>
        <w:spacing w:before="0" w:line="360" w:lineRule="auto"/>
        <w:jc w:val="both"/>
        <w:rPr>
          <w:rFonts w:cs="Arial"/>
          <w:sz w:val="22"/>
          <w:szCs w:val="22"/>
        </w:rPr>
      </w:pPr>
      <w:bookmarkStart w:id="8" w:name="_Toc41504426"/>
      <w:r w:rsidRPr="00B234BA">
        <w:rPr>
          <w:rFonts w:cs="Arial"/>
          <w:sz w:val="22"/>
          <w:szCs w:val="22"/>
        </w:rPr>
        <w:t>Gender Pay Gap Reporting</w:t>
      </w:r>
      <w:bookmarkEnd w:id="8"/>
    </w:p>
    <w:p w:rsidR="00066F19" w:rsidRDefault="00066F19" w:rsidP="00B234BA">
      <w:pPr>
        <w:spacing w:after="0" w:line="360" w:lineRule="auto"/>
        <w:jc w:val="both"/>
        <w:rPr>
          <w:rFonts w:ascii="Arial" w:hAnsi="Arial" w:cs="Arial"/>
        </w:rPr>
      </w:pPr>
      <w:r w:rsidRPr="00B234BA">
        <w:rPr>
          <w:rFonts w:ascii="Arial" w:hAnsi="Arial" w:cs="Arial"/>
        </w:rPr>
        <w:t>In accordance with the Equality Act 2010 (Gender Pay Gap Information) Regulations 2017, employers with 250 or more employees are required to publish statutory calculations no later than 30</w:t>
      </w:r>
      <w:r w:rsidRPr="00B234BA">
        <w:rPr>
          <w:rFonts w:ascii="Arial" w:hAnsi="Arial" w:cs="Arial"/>
          <w:vertAlign w:val="superscript"/>
        </w:rPr>
        <w:t>th</w:t>
      </w:r>
      <w:r w:rsidR="00923906" w:rsidRPr="00B234BA">
        <w:rPr>
          <w:rFonts w:ascii="Arial" w:hAnsi="Arial" w:cs="Arial"/>
        </w:rPr>
        <w:t xml:space="preserve"> </w:t>
      </w:r>
      <w:r w:rsidRPr="00B234BA">
        <w:rPr>
          <w:rFonts w:ascii="Arial" w:hAnsi="Arial" w:cs="Arial"/>
        </w:rPr>
        <w:t>March each year</w:t>
      </w:r>
      <w:r w:rsidR="00FB48BF" w:rsidRPr="00B234BA">
        <w:rPr>
          <w:rFonts w:ascii="Arial" w:hAnsi="Arial" w:cs="Arial"/>
        </w:rPr>
        <w:t>.</w:t>
      </w:r>
    </w:p>
    <w:p w:rsidR="009B679F" w:rsidRPr="00B234BA" w:rsidRDefault="009B679F" w:rsidP="00B234BA">
      <w:pPr>
        <w:spacing w:after="0" w:line="360" w:lineRule="auto"/>
        <w:jc w:val="both"/>
        <w:rPr>
          <w:rFonts w:ascii="Arial" w:hAnsi="Arial" w:cs="Arial"/>
        </w:rPr>
      </w:pPr>
    </w:p>
    <w:p w:rsidR="00066F19" w:rsidRDefault="00066F19" w:rsidP="00B234BA">
      <w:pPr>
        <w:spacing w:after="0" w:line="360" w:lineRule="auto"/>
        <w:jc w:val="both"/>
        <w:rPr>
          <w:rFonts w:ascii="Arial" w:hAnsi="Arial" w:cs="Arial"/>
        </w:rPr>
      </w:pPr>
      <w:r w:rsidRPr="00B234BA">
        <w:rPr>
          <w:rFonts w:ascii="Arial" w:hAnsi="Arial" w:cs="Arial"/>
        </w:rPr>
        <w:t xml:space="preserve">The information aims to establish the pay gap between male and female employees as at 31 March the previous </w:t>
      </w:r>
      <w:r w:rsidR="00FB48BF" w:rsidRPr="00B234BA">
        <w:rPr>
          <w:rFonts w:ascii="Arial" w:hAnsi="Arial" w:cs="Arial"/>
        </w:rPr>
        <w:t>year. For example, 31 March 201</w:t>
      </w:r>
      <w:r w:rsidR="00E7493D" w:rsidRPr="00B234BA">
        <w:rPr>
          <w:rFonts w:ascii="Arial" w:hAnsi="Arial" w:cs="Arial"/>
        </w:rPr>
        <w:t>9</w:t>
      </w:r>
      <w:r w:rsidR="002511C5" w:rsidRPr="00B234BA">
        <w:rPr>
          <w:rFonts w:ascii="Arial" w:hAnsi="Arial" w:cs="Arial"/>
        </w:rPr>
        <w:t xml:space="preserve"> pay information had to</w:t>
      </w:r>
      <w:r w:rsidRPr="00B234BA">
        <w:rPr>
          <w:rFonts w:ascii="Arial" w:hAnsi="Arial" w:cs="Arial"/>
        </w:rPr>
        <w:t xml:space="preserve"> be published by 30 March 20</w:t>
      </w:r>
      <w:r w:rsidR="00E7493D" w:rsidRPr="00B234BA">
        <w:rPr>
          <w:rFonts w:ascii="Arial" w:hAnsi="Arial" w:cs="Arial"/>
        </w:rPr>
        <w:t>20</w:t>
      </w:r>
      <w:r w:rsidRPr="00B234BA">
        <w:rPr>
          <w:rFonts w:ascii="Arial" w:hAnsi="Arial" w:cs="Arial"/>
        </w:rPr>
        <w:t>.</w:t>
      </w:r>
    </w:p>
    <w:p w:rsidR="009B679F" w:rsidRPr="00B234BA" w:rsidRDefault="009B679F" w:rsidP="00B234BA">
      <w:pPr>
        <w:spacing w:after="0" w:line="360" w:lineRule="auto"/>
        <w:jc w:val="both"/>
        <w:rPr>
          <w:rFonts w:ascii="Arial" w:hAnsi="Arial" w:cs="Arial"/>
        </w:rPr>
      </w:pPr>
    </w:p>
    <w:p w:rsidR="00066F19" w:rsidRPr="00B234BA" w:rsidRDefault="00066F19" w:rsidP="00B234BA">
      <w:pPr>
        <w:spacing w:after="0" w:line="360" w:lineRule="auto"/>
        <w:jc w:val="both"/>
        <w:rPr>
          <w:rFonts w:ascii="Arial" w:hAnsi="Arial" w:cs="Arial"/>
        </w:rPr>
      </w:pPr>
      <w:r w:rsidRPr="00B234BA">
        <w:rPr>
          <w:rFonts w:ascii="Arial" w:hAnsi="Arial" w:cs="Arial"/>
        </w:rPr>
        <w:t>The Equality and Human Rights Commission defines the difference between equal pay and the gender pay gap as follows:</w:t>
      </w:r>
    </w:p>
    <w:p w:rsidR="00066F19" w:rsidRPr="009B679F" w:rsidRDefault="00066F19" w:rsidP="009B679F">
      <w:pPr>
        <w:pStyle w:val="ListParagraph"/>
        <w:numPr>
          <w:ilvl w:val="0"/>
          <w:numId w:val="27"/>
        </w:numPr>
        <w:spacing w:after="0" w:line="360" w:lineRule="auto"/>
        <w:jc w:val="both"/>
        <w:rPr>
          <w:rFonts w:ascii="Arial" w:hAnsi="Arial" w:cs="Arial"/>
        </w:rPr>
      </w:pPr>
      <w:r w:rsidRPr="009B679F">
        <w:rPr>
          <w:rFonts w:ascii="Arial" w:hAnsi="Arial" w:cs="Arial"/>
        </w:rPr>
        <w:t>Equal pay means that men and women in the same employment performing equal work must receive equal pay, as set out in the Equality Act 2010.</w:t>
      </w:r>
    </w:p>
    <w:p w:rsidR="00066F19" w:rsidRPr="00B234BA" w:rsidRDefault="00066F19" w:rsidP="00B234BA">
      <w:pPr>
        <w:pStyle w:val="ListParagraph"/>
        <w:numPr>
          <w:ilvl w:val="0"/>
          <w:numId w:val="11"/>
        </w:numPr>
        <w:spacing w:after="0" w:line="360" w:lineRule="auto"/>
        <w:jc w:val="both"/>
        <w:rPr>
          <w:rFonts w:ascii="Arial" w:hAnsi="Arial" w:cs="Arial"/>
        </w:rPr>
      </w:pPr>
      <w:r w:rsidRPr="00B234BA">
        <w:rPr>
          <w:rFonts w:ascii="Arial" w:hAnsi="Arial" w:cs="Arial"/>
        </w:rPr>
        <w:t>The gender pay gap is a measure of the difference between men’s and women’s average earnings across an organisation or the labour market. It is expressed as a percentage of men’s earnings.</w:t>
      </w:r>
    </w:p>
    <w:p w:rsidR="009B679F" w:rsidRDefault="009B679F" w:rsidP="00B234BA">
      <w:pPr>
        <w:spacing w:after="0" w:line="360" w:lineRule="auto"/>
        <w:jc w:val="both"/>
        <w:rPr>
          <w:rFonts w:ascii="Arial" w:hAnsi="Arial" w:cs="Arial"/>
        </w:rPr>
      </w:pPr>
    </w:p>
    <w:p w:rsidR="00066F19" w:rsidRPr="00B234BA" w:rsidRDefault="00066F19" w:rsidP="00B234BA">
      <w:pPr>
        <w:spacing w:after="0" w:line="360" w:lineRule="auto"/>
        <w:jc w:val="both"/>
        <w:rPr>
          <w:rFonts w:ascii="Arial" w:hAnsi="Arial" w:cs="Arial"/>
        </w:rPr>
      </w:pPr>
      <w:r w:rsidRPr="00B234BA">
        <w:rPr>
          <w:rFonts w:ascii="Arial" w:hAnsi="Arial" w:cs="Arial"/>
        </w:rPr>
        <w:t>Salaries at the Trust are determined through a national NHS job evaluation scheme called Agenda for Change (AFC). Job evaluation evaluates the job and not the post holder. It makes no reference to gender or any other personal characteristics of existing or potential job holders. Therefore, the Trust is confident it is paying the same salary to roles of equal value.</w:t>
      </w:r>
    </w:p>
    <w:p w:rsidR="009B679F" w:rsidRDefault="00066F19" w:rsidP="00B234BA">
      <w:pPr>
        <w:spacing w:after="0" w:line="360" w:lineRule="auto"/>
        <w:jc w:val="both"/>
        <w:rPr>
          <w:rFonts w:ascii="Arial" w:hAnsi="Arial" w:cs="Arial"/>
        </w:rPr>
      </w:pPr>
      <w:r w:rsidRPr="00B234BA">
        <w:rPr>
          <w:rFonts w:ascii="Arial" w:hAnsi="Arial" w:cs="Arial"/>
        </w:rPr>
        <w:t> </w:t>
      </w:r>
    </w:p>
    <w:p w:rsidR="00066F19" w:rsidRPr="00B234BA" w:rsidRDefault="00066F19" w:rsidP="00B234BA">
      <w:pPr>
        <w:spacing w:after="0" w:line="360" w:lineRule="auto"/>
        <w:jc w:val="both"/>
        <w:rPr>
          <w:rFonts w:ascii="Arial" w:hAnsi="Arial" w:cs="Arial"/>
        </w:rPr>
      </w:pPr>
      <w:r w:rsidRPr="00B234BA">
        <w:rPr>
          <w:rFonts w:ascii="Arial" w:hAnsi="Arial" w:cs="Arial"/>
        </w:rPr>
        <w:t>The legislation requires an employer to publish six calculations:</w:t>
      </w:r>
    </w:p>
    <w:p w:rsidR="00066F19" w:rsidRPr="00B234BA" w:rsidRDefault="00066F19" w:rsidP="00B234BA">
      <w:pPr>
        <w:pStyle w:val="ListParagraph"/>
        <w:numPr>
          <w:ilvl w:val="0"/>
          <w:numId w:val="11"/>
        </w:numPr>
        <w:spacing w:after="0" w:line="360" w:lineRule="auto"/>
        <w:jc w:val="both"/>
        <w:rPr>
          <w:rFonts w:ascii="Arial" w:hAnsi="Arial" w:cs="Arial"/>
        </w:rPr>
      </w:pPr>
      <w:r w:rsidRPr="00B234BA">
        <w:rPr>
          <w:rFonts w:ascii="Arial" w:hAnsi="Arial" w:cs="Arial"/>
        </w:rPr>
        <w:t>Average gender pay gap as a mean average</w:t>
      </w:r>
    </w:p>
    <w:p w:rsidR="00066F19" w:rsidRPr="00B234BA" w:rsidRDefault="00066F19" w:rsidP="00B234BA">
      <w:pPr>
        <w:pStyle w:val="ListParagraph"/>
        <w:numPr>
          <w:ilvl w:val="0"/>
          <w:numId w:val="11"/>
        </w:numPr>
        <w:spacing w:after="0" w:line="360" w:lineRule="auto"/>
        <w:jc w:val="both"/>
        <w:rPr>
          <w:rFonts w:ascii="Arial" w:hAnsi="Arial" w:cs="Arial"/>
        </w:rPr>
      </w:pPr>
      <w:r w:rsidRPr="00B234BA">
        <w:rPr>
          <w:rFonts w:ascii="Arial" w:hAnsi="Arial" w:cs="Arial"/>
        </w:rPr>
        <w:t>Average gender pay gap as a median average</w:t>
      </w:r>
    </w:p>
    <w:p w:rsidR="00066F19" w:rsidRPr="00B234BA" w:rsidRDefault="00066F19" w:rsidP="00B234BA">
      <w:pPr>
        <w:pStyle w:val="ListParagraph"/>
        <w:numPr>
          <w:ilvl w:val="0"/>
          <w:numId w:val="11"/>
        </w:numPr>
        <w:spacing w:after="0" w:line="360" w:lineRule="auto"/>
        <w:jc w:val="both"/>
        <w:rPr>
          <w:rFonts w:ascii="Arial" w:hAnsi="Arial" w:cs="Arial"/>
        </w:rPr>
      </w:pPr>
      <w:r w:rsidRPr="00B234BA">
        <w:rPr>
          <w:rFonts w:ascii="Arial" w:hAnsi="Arial" w:cs="Arial"/>
        </w:rPr>
        <w:t>Average bonus gender pay gap as a mean average</w:t>
      </w:r>
    </w:p>
    <w:p w:rsidR="00066F19" w:rsidRPr="00B234BA" w:rsidRDefault="00066F19" w:rsidP="00B234BA">
      <w:pPr>
        <w:pStyle w:val="ListParagraph"/>
        <w:numPr>
          <w:ilvl w:val="0"/>
          <w:numId w:val="11"/>
        </w:numPr>
        <w:spacing w:after="0" w:line="360" w:lineRule="auto"/>
        <w:jc w:val="both"/>
        <w:rPr>
          <w:rFonts w:ascii="Arial" w:hAnsi="Arial" w:cs="Arial"/>
        </w:rPr>
      </w:pPr>
      <w:r w:rsidRPr="00B234BA">
        <w:rPr>
          <w:rFonts w:ascii="Arial" w:hAnsi="Arial" w:cs="Arial"/>
        </w:rPr>
        <w:t>Average bonus gender pay gap as a median average</w:t>
      </w:r>
    </w:p>
    <w:p w:rsidR="00066F19" w:rsidRPr="00B234BA" w:rsidRDefault="00066F19" w:rsidP="00B234BA">
      <w:pPr>
        <w:pStyle w:val="ListParagraph"/>
        <w:numPr>
          <w:ilvl w:val="0"/>
          <w:numId w:val="11"/>
        </w:numPr>
        <w:spacing w:after="0" w:line="360" w:lineRule="auto"/>
        <w:jc w:val="both"/>
        <w:rPr>
          <w:rFonts w:ascii="Arial" w:hAnsi="Arial" w:cs="Arial"/>
        </w:rPr>
      </w:pPr>
      <w:r w:rsidRPr="00B234BA">
        <w:rPr>
          <w:rFonts w:ascii="Arial" w:hAnsi="Arial" w:cs="Arial"/>
        </w:rPr>
        <w:t xml:space="preserve">Proportion of males receiving a bonus payment and proportion of females receiving a </w:t>
      </w:r>
      <w:r w:rsidR="00923906" w:rsidRPr="00B234BA">
        <w:rPr>
          <w:rFonts w:ascii="Arial" w:hAnsi="Arial" w:cs="Arial"/>
        </w:rPr>
        <w:t>b</w:t>
      </w:r>
      <w:r w:rsidRPr="00B234BA">
        <w:rPr>
          <w:rFonts w:ascii="Arial" w:hAnsi="Arial" w:cs="Arial"/>
        </w:rPr>
        <w:t>onus payment</w:t>
      </w:r>
    </w:p>
    <w:p w:rsidR="00066F19" w:rsidRPr="00B234BA" w:rsidRDefault="00066F19" w:rsidP="00B234BA">
      <w:pPr>
        <w:pStyle w:val="ListParagraph"/>
        <w:numPr>
          <w:ilvl w:val="0"/>
          <w:numId w:val="11"/>
        </w:numPr>
        <w:spacing w:after="0" w:line="360" w:lineRule="auto"/>
        <w:jc w:val="both"/>
        <w:rPr>
          <w:rFonts w:ascii="Arial" w:hAnsi="Arial" w:cs="Arial"/>
        </w:rPr>
      </w:pPr>
      <w:r w:rsidRPr="00B234BA">
        <w:rPr>
          <w:rFonts w:ascii="Arial" w:hAnsi="Arial" w:cs="Arial"/>
        </w:rPr>
        <w:t>Proportion of males and females when divided into four groups ordered from lowest to highest pay.</w:t>
      </w:r>
    </w:p>
    <w:p w:rsidR="00066F19" w:rsidRPr="00B234BA" w:rsidRDefault="00923906" w:rsidP="00B234BA">
      <w:pPr>
        <w:spacing w:after="0" w:line="360" w:lineRule="auto"/>
        <w:jc w:val="both"/>
        <w:rPr>
          <w:rFonts w:ascii="Arial" w:hAnsi="Arial" w:cs="Arial"/>
        </w:rPr>
      </w:pPr>
      <w:r w:rsidRPr="00B234BA">
        <w:rPr>
          <w:rFonts w:ascii="Arial" w:hAnsi="Arial" w:cs="Arial"/>
        </w:rPr>
        <w:t xml:space="preserve">A summary breakdown of our </w:t>
      </w:r>
      <w:r w:rsidR="00066F19" w:rsidRPr="00B234BA">
        <w:rPr>
          <w:rFonts w:ascii="Arial" w:hAnsi="Arial" w:cs="Arial"/>
        </w:rPr>
        <w:t>workforce by gender and pay banding as at March 201</w:t>
      </w:r>
      <w:r w:rsidR="00FB48BF" w:rsidRPr="00B234BA">
        <w:rPr>
          <w:rFonts w:ascii="Arial" w:hAnsi="Arial" w:cs="Arial"/>
        </w:rPr>
        <w:t>8</w:t>
      </w:r>
      <w:r w:rsidRPr="00B234BA">
        <w:rPr>
          <w:rFonts w:ascii="Arial" w:hAnsi="Arial" w:cs="Arial"/>
        </w:rPr>
        <w:t xml:space="preserve">, which was published in March </w:t>
      </w:r>
      <w:r w:rsidR="00E7493D" w:rsidRPr="00B234BA">
        <w:rPr>
          <w:rFonts w:ascii="Arial" w:hAnsi="Arial" w:cs="Arial"/>
        </w:rPr>
        <w:t>2020,</w:t>
      </w:r>
      <w:r w:rsidR="00066F19" w:rsidRPr="00B234BA">
        <w:rPr>
          <w:rFonts w:ascii="Arial" w:hAnsi="Arial" w:cs="Arial"/>
        </w:rPr>
        <w:t xml:space="preserve"> can be found </w:t>
      </w:r>
      <w:r w:rsidRPr="00B234BA">
        <w:rPr>
          <w:rFonts w:ascii="Arial" w:hAnsi="Arial" w:cs="Arial"/>
        </w:rPr>
        <w:t>on the Trust’s internet site</w:t>
      </w:r>
      <w:r w:rsidR="007872CD" w:rsidRPr="00B234BA">
        <w:rPr>
          <w:rFonts w:ascii="Arial" w:hAnsi="Arial" w:cs="Arial"/>
        </w:rPr>
        <w:t>.</w:t>
      </w:r>
      <w:r w:rsidRPr="00B234BA">
        <w:rPr>
          <w:rFonts w:ascii="Arial" w:hAnsi="Arial" w:cs="Arial"/>
        </w:rPr>
        <w:t xml:space="preserve"> </w:t>
      </w:r>
    </w:p>
    <w:p w:rsidR="00923906" w:rsidRPr="00B234BA" w:rsidRDefault="00923906" w:rsidP="00B234BA">
      <w:pPr>
        <w:spacing w:after="0" w:line="360" w:lineRule="auto"/>
        <w:jc w:val="both"/>
        <w:rPr>
          <w:rFonts w:ascii="Arial" w:hAnsi="Arial" w:cs="Arial"/>
        </w:rPr>
      </w:pPr>
      <w:r w:rsidRPr="00B234BA">
        <w:rPr>
          <w:rFonts w:ascii="Arial" w:hAnsi="Arial" w:cs="Arial"/>
        </w:rPr>
        <w:t>The Trust will undertake a number of actions which relate to these findings as follows:</w:t>
      </w:r>
    </w:p>
    <w:p w:rsidR="00FB48BF" w:rsidRPr="00B234BA" w:rsidRDefault="00FB48BF" w:rsidP="00B234BA">
      <w:pPr>
        <w:pStyle w:val="ListParagraph"/>
        <w:numPr>
          <w:ilvl w:val="0"/>
          <w:numId w:val="11"/>
        </w:numPr>
        <w:spacing w:after="0" w:line="360" w:lineRule="auto"/>
        <w:jc w:val="both"/>
        <w:rPr>
          <w:rFonts w:ascii="Arial" w:hAnsi="Arial" w:cs="Arial"/>
        </w:rPr>
      </w:pPr>
      <w:r w:rsidRPr="00B234BA">
        <w:rPr>
          <w:rFonts w:ascii="Arial" w:hAnsi="Arial" w:cs="Arial"/>
        </w:rPr>
        <w:lastRenderedPageBreak/>
        <w:t xml:space="preserve">Gender analysis undertaken in relation to the Trusts leadership talent management work </w:t>
      </w:r>
    </w:p>
    <w:p w:rsidR="00FB48BF" w:rsidRDefault="00FB48BF" w:rsidP="00B234BA">
      <w:pPr>
        <w:pStyle w:val="ListParagraph"/>
        <w:numPr>
          <w:ilvl w:val="0"/>
          <w:numId w:val="11"/>
        </w:numPr>
        <w:spacing w:after="0" w:line="360" w:lineRule="auto"/>
        <w:jc w:val="both"/>
        <w:rPr>
          <w:rFonts w:ascii="Arial" w:hAnsi="Arial" w:cs="Arial"/>
        </w:rPr>
      </w:pPr>
      <w:r w:rsidRPr="00B234BA">
        <w:rPr>
          <w:rFonts w:ascii="Arial" w:hAnsi="Arial" w:cs="Arial"/>
        </w:rPr>
        <w:t>Use the information within this report to inform the Trust’s Diversity and Inclusivity work plan and objectives</w:t>
      </w:r>
    </w:p>
    <w:p w:rsidR="009B679F" w:rsidRPr="00B234BA" w:rsidRDefault="009B679F" w:rsidP="009B679F">
      <w:pPr>
        <w:pStyle w:val="ListParagraph"/>
        <w:spacing w:after="0" w:line="360" w:lineRule="auto"/>
        <w:jc w:val="both"/>
        <w:rPr>
          <w:rFonts w:ascii="Arial" w:hAnsi="Arial" w:cs="Arial"/>
        </w:rPr>
      </w:pPr>
    </w:p>
    <w:p w:rsidR="00066F19" w:rsidRPr="00B234BA" w:rsidRDefault="00A06868" w:rsidP="00B234BA">
      <w:pPr>
        <w:pStyle w:val="Heading1"/>
        <w:numPr>
          <w:ilvl w:val="0"/>
          <w:numId w:val="5"/>
        </w:numPr>
        <w:spacing w:before="0" w:line="360" w:lineRule="auto"/>
        <w:jc w:val="both"/>
        <w:rPr>
          <w:rFonts w:cs="Arial"/>
          <w:sz w:val="22"/>
          <w:szCs w:val="22"/>
        </w:rPr>
      </w:pPr>
      <w:bookmarkStart w:id="9" w:name="_Toc41504427"/>
      <w:r w:rsidRPr="00B234BA">
        <w:rPr>
          <w:rFonts w:cs="Arial"/>
          <w:sz w:val="22"/>
          <w:szCs w:val="22"/>
        </w:rPr>
        <w:t xml:space="preserve">Equality Delivery System </w:t>
      </w:r>
      <w:r w:rsidR="00D85358" w:rsidRPr="00B234BA">
        <w:rPr>
          <w:rFonts w:cs="Arial"/>
          <w:sz w:val="22"/>
          <w:szCs w:val="22"/>
        </w:rPr>
        <w:t xml:space="preserve">2 </w:t>
      </w:r>
      <w:r w:rsidRPr="00B234BA">
        <w:rPr>
          <w:rFonts w:cs="Arial"/>
          <w:sz w:val="22"/>
          <w:szCs w:val="22"/>
        </w:rPr>
        <w:t>(EDS</w:t>
      </w:r>
      <w:r w:rsidR="00D85358" w:rsidRPr="00B234BA">
        <w:rPr>
          <w:rFonts w:cs="Arial"/>
          <w:sz w:val="22"/>
          <w:szCs w:val="22"/>
        </w:rPr>
        <w:t>2</w:t>
      </w:r>
      <w:r w:rsidRPr="00B234BA">
        <w:rPr>
          <w:rFonts w:cs="Arial"/>
          <w:sz w:val="22"/>
          <w:szCs w:val="22"/>
        </w:rPr>
        <w:t>)</w:t>
      </w:r>
      <w:bookmarkEnd w:id="9"/>
    </w:p>
    <w:p w:rsidR="00E41CE6" w:rsidRPr="009B679F" w:rsidRDefault="00F0280D" w:rsidP="00B234BA">
      <w:pPr>
        <w:spacing w:after="0" w:line="360" w:lineRule="auto"/>
        <w:jc w:val="both"/>
        <w:rPr>
          <w:rFonts w:ascii="Arial" w:hAnsi="Arial" w:cs="Arial"/>
        </w:rPr>
      </w:pPr>
      <w:r w:rsidRPr="00B234BA">
        <w:rPr>
          <w:rFonts w:ascii="Arial" w:hAnsi="Arial" w:cs="Arial"/>
        </w:rPr>
        <w:t xml:space="preserve">EDS2 is a </w:t>
      </w:r>
      <w:r w:rsidR="00FE35DD" w:rsidRPr="00B234BA">
        <w:rPr>
          <w:rFonts w:ascii="Arial" w:hAnsi="Arial" w:cs="Arial"/>
        </w:rPr>
        <w:t xml:space="preserve">mandatory </w:t>
      </w:r>
      <w:r w:rsidRPr="00B234BA">
        <w:rPr>
          <w:rFonts w:ascii="Arial" w:hAnsi="Arial" w:cs="Arial"/>
        </w:rPr>
        <w:t xml:space="preserve">framework to assist </w:t>
      </w:r>
      <w:r w:rsidR="00FE35DD" w:rsidRPr="00B234BA">
        <w:rPr>
          <w:rFonts w:ascii="Arial" w:hAnsi="Arial" w:cs="Arial"/>
        </w:rPr>
        <w:t>us with ensuring</w:t>
      </w:r>
      <w:r w:rsidRPr="00B234BA">
        <w:rPr>
          <w:rFonts w:ascii="Arial" w:hAnsi="Arial" w:cs="Arial"/>
        </w:rPr>
        <w:t xml:space="preserve"> we treat our patients and staff fairly and equally</w:t>
      </w:r>
      <w:r w:rsidR="00FE35DD" w:rsidRPr="00B234BA">
        <w:rPr>
          <w:rFonts w:ascii="Arial" w:hAnsi="Arial" w:cs="Arial"/>
        </w:rPr>
        <w:t xml:space="preserve">. </w:t>
      </w:r>
      <w:r w:rsidR="00E41CE6" w:rsidRPr="00B234BA">
        <w:rPr>
          <w:rFonts w:ascii="Arial" w:eastAsia="Times New Roman" w:hAnsi="Arial" w:cs="Arial"/>
          <w:lang w:eastAsia="en-GB"/>
        </w:rPr>
        <w:t xml:space="preserve">The Equality and Diversity Council (EDC) is currently leading on the development of EDS3 and are collating suggestions and seeking input ahead of its implementation. This is hoped to be launched as a pilot in 2020. </w:t>
      </w:r>
    </w:p>
    <w:p w:rsidR="00E41CE6" w:rsidRPr="00B234BA" w:rsidRDefault="00E41CE6" w:rsidP="00B234BA">
      <w:pPr>
        <w:spacing w:after="0" w:line="360" w:lineRule="auto"/>
        <w:contextualSpacing/>
        <w:jc w:val="both"/>
        <w:rPr>
          <w:rFonts w:ascii="Arial" w:eastAsia="Times New Roman" w:hAnsi="Arial" w:cs="Arial"/>
          <w:lang w:eastAsia="en-GB"/>
        </w:rPr>
      </w:pPr>
    </w:p>
    <w:p w:rsidR="00E41CE6" w:rsidRPr="00B234BA" w:rsidRDefault="00E41CE6" w:rsidP="00B234BA">
      <w:pPr>
        <w:spacing w:after="0" w:line="360" w:lineRule="auto"/>
        <w:contextualSpacing/>
        <w:jc w:val="both"/>
        <w:rPr>
          <w:rFonts w:ascii="Arial" w:eastAsia="Times New Roman" w:hAnsi="Arial" w:cs="Arial"/>
          <w:lang w:eastAsia="en-GB"/>
        </w:rPr>
      </w:pPr>
      <w:r w:rsidRPr="00B234BA">
        <w:rPr>
          <w:rFonts w:ascii="Arial" w:eastAsia="Times New Roman" w:hAnsi="Arial" w:cs="Arial"/>
          <w:lang w:eastAsia="en-GB"/>
        </w:rPr>
        <w:t xml:space="preserve">The Nottingham and Nottinghamshire ICS have requested to take part in the pilot of EDS3 as a system and a meeting with a representative from NHSE/I with Nottinghamshire Equality leads took place in late 2019. </w:t>
      </w:r>
    </w:p>
    <w:p w:rsidR="00E41CE6" w:rsidRPr="00B234BA" w:rsidRDefault="00E41CE6" w:rsidP="00B234BA">
      <w:pPr>
        <w:spacing w:after="0" w:line="360" w:lineRule="auto"/>
        <w:contextualSpacing/>
        <w:jc w:val="both"/>
        <w:rPr>
          <w:rFonts w:ascii="Arial" w:eastAsia="Times New Roman" w:hAnsi="Arial" w:cs="Arial"/>
          <w:lang w:eastAsia="en-GB"/>
        </w:rPr>
      </w:pPr>
    </w:p>
    <w:p w:rsidR="00325F73" w:rsidRDefault="00E41CE6" w:rsidP="00B234BA">
      <w:pPr>
        <w:spacing w:after="0" w:line="360" w:lineRule="auto"/>
        <w:contextualSpacing/>
        <w:jc w:val="both"/>
        <w:rPr>
          <w:rFonts w:ascii="Arial" w:eastAsia="Times New Roman" w:hAnsi="Arial" w:cs="Arial"/>
          <w:lang w:eastAsia="en-GB"/>
        </w:rPr>
      </w:pPr>
      <w:r w:rsidRPr="00B234BA">
        <w:rPr>
          <w:rFonts w:ascii="Arial" w:eastAsia="Times New Roman" w:hAnsi="Arial" w:cs="Arial"/>
          <w:lang w:eastAsia="en-GB"/>
        </w:rPr>
        <w:t xml:space="preserve">Due to the imminent launch of EDS3, which </w:t>
      </w:r>
      <w:r w:rsidR="00325F73" w:rsidRPr="00B234BA">
        <w:rPr>
          <w:rFonts w:ascii="Arial" w:eastAsia="Times New Roman" w:hAnsi="Arial" w:cs="Arial"/>
          <w:lang w:eastAsia="en-GB"/>
        </w:rPr>
        <w:t>was</w:t>
      </w:r>
      <w:r w:rsidRPr="00B234BA">
        <w:rPr>
          <w:rFonts w:ascii="Arial" w:eastAsia="Times New Roman" w:hAnsi="Arial" w:cs="Arial"/>
          <w:lang w:eastAsia="en-GB"/>
        </w:rPr>
        <w:t xml:space="preserve"> delayed due to the general election, we did not undertake our EDS2 grading exercise in December 2019. CQC have been made aware of the names of the Trust’s taking part in the EDS3 pilot in the New Year, therefore this </w:t>
      </w:r>
      <w:r w:rsidR="00325F73" w:rsidRPr="00B234BA">
        <w:rPr>
          <w:rFonts w:ascii="Arial" w:eastAsia="Times New Roman" w:hAnsi="Arial" w:cs="Arial"/>
          <w:lang w:eastAsia="en-GB"/>
        </w:rPr>
        <w:t xml:space="preserve">did not affect our rating. </w:t>
      </w:r>
      <w:r w:rsidRPr="00B234BA">
        <w:rPr>
          <w:rFonts w:ascii="Arial" w:eastAsia="Times New Roman" w:hAnsi="Arial" w:cs="Arial"/>
          <w:lang w:eastAsia="en-GB"/>
        </w:rPr>
        <w:t xml:space="preserve">    </w:t>
      </w:r>
    </w:p>
    <w:p w:rsidR="00B234BA" w:rsidRPr="00B234BA" w:rsidRDefault="00B234BA" w:rsidP="00B234BA">
      <w:pPr>
        <w:spacing w:after="0" w:line="360" w:lineRule="auto"/>
        <w:contextualSpacing/>
        <w:jc w:val="both"/>
        <w:rPr>
          <w:rFonts w:ascii="Arial" w:eastAsia="Times New Roman" w:hAnsi="Arial" w:cs="Arial"/>
          <w:lang w:eastAsia="en-GB"/>
        </w:rPr>
      </w:pPr>
    </w:p>
    <w:p w:rsidR="00AC0627" w:rsidRPr="00B234BA" w:rsidRDefault="00526F9B" w:rsidP="00B234BA">
      <w:pPr>
        <w:pStyle w:val="Heading1"/>
        <w:numPr>
          <w:ilvl w:val="0"/>
          <w:numId w:val="5"/>
        </w:numPr>
        <w:spacing w:before="0" w:line="360" w:lineRule="auto"/>
        <w:jc w:val="both"/>
        <w:rPr>
          <w:rFonts w:cs="Arial"/>
          <w:sz w:val="22"/>
          <w:szCs w:val="22"/>
        </w:rPr>
      </w:pPr>
      <w:bookmarkStart w:id="10" w:name="_Toc41504428"/>
      <w:r w:rsidRPr="00B234BA">
        <w:rPr>
          <w:rFonts w:cs="Arial"/>
          <w:sz w:val="22"/>
          <w:szCs w:val="22"/>
        </w:rPr>
        <w:t xml:space="preserve">Workforce Race Equality Standard </w:t>
      </w:r>
      <w:r w:rsidR="00A852CC" w:rsidRPr="00B234BA">
        <w:rPr>
          <w:rFonts w:cs="Arial"/>
          <w:sz w:val="22"/>
          <w:szCs w:val="22"/>
        </w:rPr>
        <w:t>(WRES)</w:t>
      </w:r>
      <w:bookmarkEnd w:id="10"/>
    </w:p>
    <w:p w:rsidR="00D528E5" w:rsidRDefault="00FE35DD" w:rsidP="00B234BA">
      <w:pPr>
        <w:spacing w:after="0" w:line="360" w:lineRule="auto"/>
        <w:jc w:val="both"/>
        <w:rPr>
          <w:rFonts w:ascii="Arial" w:hAnsi="Arial" w:cs="Arial"/>
        </w:rPr>
      </w:pPr>
      <w:r w:rsidRPr="00B234BA">
        <w:rPr>
          <w:rFonts w:ascii="Arial" w:hAnsi="Arial" w:cs="Arial"/>
        </w:rPr>
        <w:t>T</w:t>
      </w:r>
      <w:r w:rsidR="00642756" w:rsidRPr="00B234BA">
        <w:rPr>
          <w:rFonts w:ascii="Arial" w:hAnsi="Arial" w:cs="Arial"/>
        </w:rPr>
        <w:t>he W</w:t>
      </w:r>
      <w:r w:rsidR="00A852CC" w:rsidRPr="00B234BA">
        <w:rPr>
          <w:rFonts w:ascii="Arial" w:hAnsi="Arial" w:cs="Arial"/>
        </w:rPr>
        <w:t>orkforce Race Equality Standard</w:t>
      </w:r>
      <w:r w:rsidR="00642756" w:rsidRPr="00B234BA">
        <w:rPr>
          <w:rFonts w:ascii="Arial" w:hAnsi="Arial" w:cs="Arial"/>
        </w:rPr>
        <w:t xml:space="preserve"> (WRES) </w:t>
      </w:r>
      <w:r w:rsidRPr="00B234BA">
        <w:rPr>
          <w:rFonts w:ascii="Arial" w:hAnsi="Arial" w:cs="Arial"/>
        </w:rPr>
        <w:t xml:space="preserve">is mandatory framework that we have to complete on an annual basis. </w:t>
      </w:r>
      <w:r w:rsidR="00642756" w:rsidRPr="00B234BA">
        <w:rPr>
          <w:rFonts w:ascii="Arial" w:hAnsi="Arial" w:cs="Arial"/>
        </w:rPr>
        <w:t>The</w:t>
      </w:r>
      <w:r w:rsidRPr="00B234BA">
        <w:rPr>
          <w:rFonts w:ascii="Arial" w:hAnsi="Arial" w:cs="Arial"/>
        </w:rPr>
        <w:t xml:space="preserve"> WRES</w:t>
      </w:r>
      <w:r w:rsidR="00642756" w:rsidRPr="00B234BA">
        <w:rPr>
          <w:rFonts w:ascii="Arial" w:hAnsi="Arial" w:cs="Arial"/>
        </w:rPr>
        <w:t xml:space="preserve"> standards are included in th</w:t>
      </w:r>
      <w:r w:rsidR="005D6DF6" w:rsidRPr="00B234BA">
        <w:rPr>
          <w:rFonts w:ascii="Arial" w:hAnsi="Arial" w:cs="Arial"/>
        </w:rPr>
        <w:t>e NHS Standard Contract and all</w:t>
      </w:r>
      <w:r w:rsidR="00642756" w:rsidRPr="00B234BA">
        <w:rPr>
          <w:rFonts w:ascii="Arial" w:hAnsi="Arial" w:cs="Arial"/>
        </w:rPr>
        <w:t xml:space="preserve"> NHS organisations are required to demonstrate progress against nine indicators; four workforce data metrics, four staff survey findings regarding White and BME </w:t>
      </w:r>
      <w:r w:rsidR="00CC5C80" w:rsidRPr="00B234BA">
        <w:rPr>
          <w:rFonts w:ascii="Arial" w:hAnsi="Arial" w:cs="Arial"/>
        </w:rPr>
        <w:t>e</w:t>
      </w:r>
      <w:r w:rsidR="00642756" w:rsidRPr="00B234BA">
        <w:rPr>
          <w:rFonts w:ascii="Arial" w:hAnsi="Arial" w:cs="Arial"/>
        </w:rPr>
        <w:t>xperiences, and one Board metric to address low</w:t>
      </w:r>
      <w:r w:rsidR="005D6DF6" w:rsidRPr="00B234BA">
        <w:rPr>
          <w:rFonts w:ascii="Arial" w:hAnsi="Arial" w:cs="Arial"/>
        </w:rPr>
        <w:t xml:space="preserve"> levels of BME representation. The</w:t>
      </w:r>
      <w:r w:rsidR="00642756" w:rsidRPr="00B234BA">
        <w:rPr>
          <w:rFonts w:ascii="Arial" w:hAnsi="Arial" w:cs="Arial"/>
        </w:rPr>
        <w:t xml:space="preserve"> CQC inspect on the WRES implementation under the well-led domain. </w:t>
      </w:r>
      <w:r w:rsidR="000D208A" w:rsidRPr="00B234BA">
        <w:rPr>
          <w:rFonts w:ascii="Arial" w:hAnsi="Arial" w:cs="Arial"/>
        </w:rPr>
        <w:t>The Trust’s</w:t>
      </w:r>
      <w:r w:rsidR="00642756" w:rsidRPr="00B234BA">
        <w:rPr>
          <w:rFonts w:ascii="Arial" w:hAnsi="Arial" w:cs="Arial"/>
        </w:rPr>
        <w:t xml:space="preserve"> </w:t>
      </w:r>
      <w:r w:rsidR="00FF4722" w:rsidRPr="00B234BA">
        <w:rPr>
          <w:rFonts w:ascii="Arial" w:hAnsi="Arial" w:cs="Arial"/>
        </w:rPr>
        <w:t xml:space="preserve">WRES data </w:t>
      </w:r>
      <w:r w:rsidR="00100D39" w:rsidRPr="00B234BA">
        <w:rPr>
          <w:rFonts w:ascii="Arial" w:hAnsi="Arial" w:cs="Arial"/>
        </w:rPr>
        <w:t>for 201</w:t>
      </w:r>
      <w:r w:rsidR="00E7493D" w:rsidRPr="00B234BA">
        <w:rPr>
          <w:rFonts w:ascii="Arial" w:hAnsi="Arial" w:cs="Arial"/>
        </w:rPr>
        <w:t>8</w:t>
      </w:r>
      <w:r w:rsidR="00100D39" w:rsidRPr="00B234BA">
        <w:rPr>
          <w:rFonts w:ascii="Arial" w:hAnsi="Arial" w:cs="Arial"/>
        </w:rPr>
        <w:t>/201</w:t>
      </w:r>
      <w:r w:rsidR="00E7493D" w:rsidRPr="00B234BA">
        <w:rPr>
          <w:rFonts w:ascii="Arial" w:hAnsi="Arial" w:cs="Arial"/>
        </w:rPr>
        <w:t>9</w:t>
      </w:r>
      <w:r w:rsidR="00100D39" w:rsidRPr="00B234BA">
        <w:rPr>
          <w:rFonts w:ascii="Arial" w:hAnsi="Arial" w:cs="Arial"/>
        </w:rPr>
        <w:t xml:space="preserve"> </w:t>
      </w:r>
      <w:r w:rsidR="000D208A" w:rsidRPr="00B234BA">
        <w:rPr>
          <w:rFonts w:ascii="Arial" w:hAnsi="Arial" w:cs="Arial"/>
        </w:rPr>
        <w:t>w</w:t>
      </w:r>
      <w:r w:rsidR="002511C5" w:rsidRPr="00B234BA">
        <w:rPr>
          <w:rFonts w:ascii="Arial" w:hAnsi="Arial" w:cs="Arial"/>
        </w:rPr>
        <w:t xml:space="preserve">as </w:t>
      </w:r>
      <w:r w:rsidR="00FF4722" w:rsidRPr="00B234BA">
        <w:rPr>
          <w:rFonts w:ascii="Arial" w:hAnsi="Arial" w:cs="Arial"/>
        </w:rPr>
        <w:t xml:space="preserve">published </w:t>
      </w:r>
      <w:r w:rsidR="002511C5" w:rsidRPr="00B234BA">
        <w:rPr>
          <w:rFonts w:ascii="Arial" w:hAnsi="Arial" w:cs="Arial"/>
        </w:rPr>
        <w:t>in</w:t>
      </w:r>
      <w:r w:rsidR="00FF4722" w:rsidRPr="00B234BA">
        <w:rPr>
          <w:rFonts w:ascii="Arial" w:hAnsi="Arial" w:cs="Arial"/>
        </w:rPr>
        <w:t xml:space="preserve"> July 201</w:t>
      </w:r>
      <w:r w:rsidR="00E7493D" w:rsidRPr="00B234BA">
        <w:rPr>
          <w:rFonts w:ascii="Arial" w:hAnsi="Arial" w:cs="Arial"/>
        </w:rPr>
        <w:t>9</w:t>
      </w:r>
      <w:r w:rsidR="000D208A" w:rsidRPr="00B234BA">
        <w:rPr>
          <w:rFonts w:ascii="Arial" w:hAnsi="Arial" w:cs="Arial"/>
        </w:rPr>
        <w:t xml:space="preserve"> and </w:t>
      </w:r>
      <w:r w:rsidR="00100D39" w:rsidRPr="00B234BA">
        <w:rPr>
          <w:rFonts w:ascii="Arial" w:hAnsi="Arial" w:cs="Arial"/>
        </w:rPr>
        <w:t>a WRES action plan</w:t>
      </w:r>
      <w:r w:rsidR="00FB48BF" w:rsidRPr="00B234BA">
        <w:rPr>
          <w:rFonts w:ascii="Arial" w:hAnsi="Arial" w:cs="Arial"/>
        </w:rPr>
        <w:t xml:space="preserve"> developed</w:t>
      </w:r>
      <w:r w:rsidR="00100D39" w:rsidRPr="00B234BA">
        <w:rPr>
          <w:rFonts w:ascii="Arial" w:hAnsi="Arial" w:cs="Arial"/>
        </w:rPr>
        <w:t>.</w:t>
      </w:r>
    </w:p>
    <w:p w:rsidR="00B234BA" w:rsidRPr="00B234BA" w:rsidRDefault="00B234BA" w:rsidP="00B234BA">
      <w:pPr>
        <w:spacing w:after="0" w:line="360" w:lineRule="auto"/>
        <w:jc w:val="both"/>
        <w:rPr>
          <w:rFonts w:ascii="Arial" w:hAnsi="Arial" w:cs="Arial"/>
        </w:rPr>
      </w:pPr>
    </w:p>
    <w:p w:rsidR="00E7493D" w:rsidRPr="00B234BA" w:rsidRDefault="00275F8A" w:rsidP="00B234BA">
      <w:pPr>
        <w:spacing w:after="0" w:line="360" w:lineRule="auto"/>
        <w:jc w:val="both"/>
        <w:rPr>
          <w:rFonts w:ascii="Arial" w:hAnsi="Arial" w:cs="Arial"/>
          <w:b/>
        </w:rPr>
      </w:pPr>
      <w:r w:rsidRPr="00B234BA">
        <w:rPr>
          <w:rFonts w:ascii="Arial" w:hAnsi="Arial" w:cs="Arial"/>
          <w:b/>
        </w:rPr>
        <w:t xml:space="preserve">6.0 </w:t>
      </w:r>
      <w:r w:rsidR="00650CC0" w:rsidRPr="00B234BA">
        <w:rPr>
          <w:rFonts w:ascii="Arial" w:hAnsi="Arial" w:cs="Arial"/>
          <w:b/>
        </w:rPr>
        <w:t>Workforce Disability Equality Standard (WDES)</w:t>
      </w:r>
    </w:p>
    <w:p w:rsidR="00D10F5C" w:rsidRDefault="00D10F5C" w:rsidP="00B234BA">
      <w:pPr>
        <w:pStyle w:val="NoSpacing"/>
        <w:spacing w:line="360" w:lineRule="auto"/>
        <w:jc w:val="both"/>
        <w:rPr>
          <w:rFonts w:ascii="Arial" w:hAnsi="Arial" w:cs="Arial"/>
        </w:rPr>
      </w:pPr>
      <w:r w:rsidRPr="00B234BA">
        <w:rPr>
          <w:rFonts w:ascii="Arial" w:hAnsi="Arial" w:cs="Arial"/>
        </w:rPr>
        <w:t xml:space="preserve">The Workforce Disability Equality Standard (WDES) is a new mandatory standard introduced in April 2019. All NHS organisations are required to demonstrate progress against ten indicators; three workforce data metrics, six staff survey metrics and one Board metric. The Metrics have been developed to capture information relating to the experience of Disabled staff in the NHS.  The Trust’s WDES report for 2018/19 data was published in June 2019 and a WDES action plan developed. </w:t>
      </w:r>
    </w:p>
    <w:p w:rsidR="00B234BA" w:rsidRPr="00B234BA" w:rsidRDefault="00B234BA" w:rsidP="00B234BA">
      <w:pPr>
        <w:pStyle w:val="NoSpacing"/>
        <w:spacing w:line="360" w:lineRule="auto"/>
        <w:jc w:val="both"/>
        <w:rPr>
          <w:rFonts w:ascii="Arial" w:hAnsi="Arial" w:cs="Arial"/>
        </w:rPr>
      </w:pPr>
    </w:p>
    <w:p w:rsidR="00AC0627" w:rsidRPr="00B234BA" w:rsidRDefault="00AC0627" w:rsidP="00B234BA">
      <w:pPr>
        <w:pStyle w:val="Heading1"/>
        <w:numPr>
          <w:ilvl w:val="0"/>
          <w:numId w:val="15"/>
        </w:numPr>
        <w:spacing w:before="0" w:line="360" w:lineRule="auto"/>
        <w:jc w:val="both"/>
        <w:rPr>
          <w:rFonts w:cs="Arial"/>
          <w:sz w:val="22"/>
          <w:szCs w:val="22"/>
        </w:rPr>
      </w:pPr>
      <w:bookmarkStart w:id="11" w:name="_Toc41504429"/>
      <w:r w:rsidRPr="00B234BA">
        <w:rPr>
          <w:rFonts w:cs="Arial"/>
          <w:sz w:val="22"/>
          <w:szCs w:val="22"/>
        </w:rPr>
        <w:lastRenderedPageBreak/>
        <w:t>Equality Impact Assessments</w:t>
      </w:r>
      <w:bookmarkEnd w:id="11"/>
      <w:r w:rsidRPr="00B234BA">
        <w:rPr>
          <w:rFonts w:cs="Arial"/>
          <w:sz w:val="22"/>
          <w:szCs w:val="22"/>
        </w:rPr>
        <w:t xml:space="preserve"> </w:t>
      </w:r>
    </w:p>
    <w:p w:rsidR="00275F8A" w:rsidRDefault="00100D39" w:rsidP="00B234BA">
      <w:pPr>
        <w:spacing w:after="0" w:line="360" w:lineRule="auto"/>
        <w:jc w:val="both"/>
        <w:rPr>
          <w:rFonts w:ascii="Arial" w:hAnsi="Arial" w:cs="Arial"/>
        </w:rPr>
      </w:pPr>
      <w:r w:rsidRPr="00B234BA">
        <w:rPr>
          <w:rFonts w:ascii="Arial" w:hAnsi="Arial" w:cs="Arial"/>
        </w:rPr>
        <w:t>We have agreed that no policy, procedure or process can be approved until an Equality Impact Assessment (</w:t>
      </w:r>
      <w:proofErr w:type="spellStart"/>
      <w:r w:rsidRPr="00B234BA">
        <w:rPr>
          <w:rFonts w:ascii="Arial" w:hAnsi="Arial" w:cs="Arial"/>
        </w:rPr>
        <w:t>EqIA</w:t>
      </w:r>
      <w:proofErr w:type="spellEnd"/>
      <w:r w:rsidRPr="00B234BA">
        <w:rPr>
          <w:rFonts w:ascii="Arial" w:hAnsi="Arial" w:cs="Arial"/>
        </w:rPr>
        <w:t xml:space="preserve">) has been carried out. An </w:t>
      </w:r>
      <w:proofErr w:type="spellStart"/>
      <w:r w:rsidRPr="00B234BA">
        <w:rPr>
          <w:rFonts w:ascii="Arial" w:hAnsi="Arial" w:cs="Arial"/>
        </w:rPr>
        <w:t>EqIA</w:t>
      </w:r>
      <w:proofErr w:type="spellEnd"/>
      <w:r w:rsidRPr="00B234BA">
        <w:rPr>
          <w:rFonts w:ascii="Arial" w:hAnsi="Arial" w:cs="Arial"/>
        </w:rPr>
        <w:t xml:space="preserve"> is the detailed and systematic analysis of the potential or actual effects of a policy, procedure or process, which is undertaken in order to establish whether the policy, procedure or process has a differential impact on different groups of people. The aim of the </w:t>
      </w:r>
      <w:proofErr w:type="spellStart"/>
      <w:r w:rsidRPr="00B234BA">
        <w:rPr>
          <w:rFonts w:ascii="Arial" w:hAnsi="Arial" w:cs="Arial"/>
        </w:rPr>
        <w:t>EqIA</w:t>
      </w:r>
      <w:proofErr w:type="spellEnd"/>
      <w:r w:rsidRPr="00B234BA">
        <w:rPr>
          <w:rFonts w:ascii="Arial" w:hAnsi="Arial" w:cs="Arial"/>
        </w:rPr>
        <w:t xml:space="preserve"> is to eliminate discrimination and produce positive outcomes for equality. </w:t>
      </w:r>
      <w:proofErr w:type="spellStart"/>
      <w:r w:rsidRPr="00B234BA">
        <w:rPr>
          <w:rFonts w:ascii="Arial" w:hAnsi="Arial" w:cs="Arial"/>
        </w:rPr>
        <w:t>EqIA</w:t>
      </w:r>
      <w:proofErr w:type="spellEnd"/>
      <w:r w:rsidRPr="00B234BA">
        <w:rPr>
          <w:rFonts w:ascii="Arial" w:hAnsi="Arial" w:cs="Arial"/>
        </w:rPr>
        <w:t xml:space="preserve"> audit</w:t>
      </w:r>
      <w:r w:rsidR="00D311A1" w:rsidRPr="00B234BA">
        <w:rPr>
          <w:rFonts w:ascii="Arial" w:hAnsi="Arial" w:cs="Arial"/>
        </w:rPr>
        <w:t>s are undertaken on a</w:t>
      </w:r>
      <w:r w:rsidR="00FB48BF" w:rsidRPr="00B234BA">
        <w:rPr>
          <w:rFonts w:ascii="Arial" w:hAnsi="Arial" w:cs="Arial"/>
        </w:rPr>
        <w:t xml:space="preserve"> quarterly basis </w:t>
      </w:r>
      <w:r w:rsidR="00D311A1" w:rsidRPr="00B234BA">
        <w:rPr>
          <w:rFonts w:ascii="Arial" w:hAnsi="Arial" w:cs="Arial"/>
        </w:rPr>
        <w:t>and reported</w:t>
      </w:r>
      <w:r w:rsidRPr="00B234BA">
        <w:rPr>
          <w:rFonts w:ascii="Arial" w:hAnsi="Arial" w:cs="Arial"/>
        </w:rPr>
        <w:t xml:space="preserve"> back to the Diversity and Inclusivity group.</w:t>
      </w:r>
    </w:p>
    <w:p w:rsidR="00B234BA" w:rsidRPr="00B234BA" w:rsidRDefault="00B234BA" w:rsidP="00B234BA">
      <w:pPr>
        <w:spacing w:after="0" w:line="360" w:lineRule="auto"/>
        <w:jc w:val="both"/>
        <w:rPr>
          <w:rFonts w:ascii="Arial" w:hAnsi="Arial" w:cs="Arial"/>
        </w:rPr>
      </w:pPr>
    </w:p>
    <w:p w:rsidR="00AC0627" w:rsidRPr="00B234BA" w:rsidRDefault="00AC0627" w:rsidP="00B234BA">
      <w:pPr>
        <w:pStyle w:val="Heading1"/>
        <w:numPr>
          <w:ilvl w:val="0"/>
          <w:numId w:val="15"/>
        </w:numPr>
        <w:spacing w:before="0" w:line="360" w:lineRule="auto"/>
        <w:ind w:left="539" w:hanging="539"/>
        <w:jc w:val="both"/>
        <w:rPr>
          <w:rFonts w:cs="Arial"/>
          <w:sz w:val="22"/>
          <w:szCs w:val="22"/>
        </w:rPr>
      </w:pPr>
      <w:bookmarkStart w:id="12" w:name="_Toc41504430"/>
      <w:r w:rsidRPr="00B234BA">
        <w:rPr>
          <w:rFonts w:cs="Arial"/>
          <w:sz w:val="22"/>
          <w:szCs w:val="22"/>
        </w:rPr>
        <w:t>Analysis of Data</w:t>
      </w:r>
      <w:bookmarkEnd w:id="12"/>
      <w:r w:rsidRPr="00B234BA">
        <w:rPr>
          <w:rFonts w:cs="Arial"/>
          <w:sz w:val="22"/>
          <w:szCs w:val="22"/>
        </w:rPr>
        <w:t xml:space="preserve"> </w:t>
      </w:r>
    </w:p>
    <w:p w:rsidR="00E71335" w:rsidRPr="00B234BA" w:rsidRDefault="00E71335" w:rsidP="00B234BA">
      <w:pPr>
        <w:pStyle w:val="Heading2"/>
        <w:numPr>
          <w:ilvl w:val="1"/>
          <w:numId w:val="15"/>
        </w:numPr>
        <w:spacing w:before="0" w:line="360" w:lineRule="auto"/>
        <w:ind w:left="539" w:hanging="539"/>
        <w:jc w:val="both"/>
        <w:rPr>
          <w:rFonts w:cs="Arial"/>
          <w:sz w:val="22"/>
          <w:szCs w:val="22"/>
        </w:rPr>
      </w:pPr>
      <w:bookmarkStart w:id="13" w:name="_Toc41504431"/>
      <w:r w:rsidRPr="00B234BA">
        <w:rPr>
          <w:rFonts w:cs="Arial"/>
          <w:sz w:val="22"/>
          <w:szCs w:val="22"/>
        </w:rPr>
        <w:t>Workforce Information</w:t>
      </w:r>
      <w:bookmarkEnd w:id="13"/>
      <w:r w:rsidRPr="00B234BA">
        <w:rPr>
          <w:rFonts w:cs="Arial"/>
          <w:sz w:val="22"/>
          <w:szCs w:val="22"/>
        </w:rPr>
        <w:t xml:space="preserve"> </w:t>
      </w:r>
    </w:p>
    <w:p w:rsidR="00E71335" w:rsidRDefault="00E71335" w:rsidP="00B234BA">
      <w:pPr>
        <w:spacing w:after="0" w:line="360" w:lineRule="auto"/>
        <w:jc w:val="both"/>
        <w:rPr>
          <w:rFonts w:ascii="Arial" w:hAnsi="Arial" w:cs="Arial"/>
        </w:rPr>
      </w:pPr>
      <w:r w:rsidRPr="00B234BA">
        <w:rPr>
          <w:rFonts w:ascii="Arial" w:hAnsi="Arial" w:cs="Arial"/>
        </w:rPr>
        <w:t>The Trust is committed to treating all its service users and staff with dignity and respect. Embracing diversity supports the delivery of our strategic vision and helps to ensure that we are providing effective services that meet the needs of our co</w:t>
      </w:r>
      <w:r w:rsidR="00345537" w:rsidRPr="00B234BA">
        <w:rPr>
          <w:rFonts w:ascii="Arial" w:hAnsi="Arial" w:cs="Arial"/>
        </w:rPr>
        <w:t>mmunity.  SFH has an Equality Strategy</w:t>
      </w:r>
      <w:r w:rsidRPr="00B234BA">
        <w:rPr>
          <w:rFonts w:ascii="Arial" w:hAnsi="Arial" w:cs="Arial"/>
        </w:rPr>
        <w:t>, which is a public declaration of how we will demonstrably take forward our commitment to ensuring equality is embedded within all aspects of the organisation.  Further details of our Equality S</w:t>
      </w:r>
      <w:r w:rsidR="00345537" w:rsidRPr="00B234BA">
        <w:rPr>
          <w:rFonts w:ascii="Arial" w:hAnsi="Arial" w:cs="Arial"/>
        </w:rPr>
        <w:t>trategy</w:t>
      </w:r>
      <w:r w:rsidR="002511C5" w:rsidRPr="00B234BA">
        <w:rPr>
          <w:rFonts w:ascii="Arial" w:hAnsi="Arial" w:cs="Arial"/>
        </w:rPr>
        <w:t xml:space="preserve"> can be found on the </w:t>
      </w:r>
      <w:r w:rsidRPr="00B234BA">
        <w:rPr>
          <w:rFonts w:ascii="Arial" w:hAnsi="Arial" w:cs="Arial"/>
        </w:rPr>
        <w:t xml:space="preserve">Diversity and Inclusivity </w:t>
      </w:r>
      <w:r w:rsidR="002511C5" w:rsidRPr="00B234BA">
        <w:rPr>
          <w:rFonts w:ascii="Arial" w:hAnsi="Arial" w:cs="Arial"/>
        </w:rPr>
        <w:t xml:space="preserve">page on the Trust’s </w:t>
      </w:r>
      <w:r w:rsidRPr="00B234BA">
        <w:rPr>
          <w:rFonts w:ascii="Arial" w:hAnsi="Arial" w:cs="Arial"/>
        </w:rPr>
        <w:t xml:space="preserve">website.  </w:t>
      </w:r>
    </w:p>
    <w:p w:rsidR="00B234BA" w:rsidRPr="00B234BA" w:rsidRDefault="00B234BA" w:rsidP="00B234BA">
      <w:pPr>
        <w:spacing w:after="0" w:line="360" w:lineRule="auto"/>
        <w:jc w:val="both"/>
        <w:rPr>
          <w:rFonts w:ascii="Arial" w:hAnsi="Arial" w:cs="Arial"/>
        </w:rPr>
      </w:pPr>
    </w:p>
    <w:p w:rsidR="00E71335" w:rsidRPr="00B234BA" w:rsidRDefault="00DF04BB" w:rsidP="00B234BA">
      <w:pPr>
        <w:spacing w:after="0" w:line="360" w:lineRule="auto"/>
        <w:jc w:val="both"/>
        <w:rPr>
          <w:rFonts w:ascii="Arial" w:hAnsi="Arial" w:cs="Arial"/>
          <w:b/>
        </w:rPr>
      </w:pPr>
      <w:r w:rsidRPr="00B234BA">
        <w:rPr>
          <w:rFonts w:ascii="Arial" w:hAnsi="Arial" w:cs="Arial"/>
          <w:b/>
        </w:rPr>
        <w:t>Ethnicity</w:t>
      </w:r>
    </w:p>
    <w:p w:rsidR="00E71335" w:rsidRPr="00B234BA" w:rsidRDefault="00E71335" w:rsidP="00B234BA">
      <w:pPr>
        <w:spacing w:after="0" w:line="360" w:lineRule="auto"/>
        <w:jc w:val="both"/>
        <w:rPr>
          <w:rFonts w:ascii="Arial" w:hAnsi="Arial" w:cs="Arial"/>
        </w:rPr>
      </w:pPr>
      <w:r w:rsidRPr="00B234BA">
        <w:rPr>
          <w:rFonts w:ascii="Arial" w:hAnsi="Arial" w:cs="Arial"/>
        </w:rPr>
        <w:t xml:space="preserve">In </w:t>
      </w:r>
      <w:r w:rsidR="007872CD" w:rsidRPr="00B234BA">
        <w:rPr>
          <w:rFonts w:ascii="Arial" w:hAnsi="Arial" w:cs="Arial"/>
        </w:rPr>
        <w:t>2019/2020</w:t>
      </w:r>
      <w:r w:rsidRPr="00B234BA">
        <w:rPr>
          <w:rFonts w:ascii="Arial" w:hAnsi="Arial" w:cs="Arial"/>
        </w:rPr>
        <w:t xml:space="preserve"> the ethnicity composition continues to remain stable when compared with the previous year</w:t>
      </w:r>
      <w:r w:rsidR="00F95D46" w:rsidRPr="00B234BA">
        <w:rPr>
          <w:rFonts w:ascii="Arial" w:hAnsi="Arial" w:cs="Arial"/>
        </w:rPr>
        <w:t>. T</w:t>
      </w:r>
      <w:r w:rsidRPr="00B234BA">
        <w:rPr>
          <w:rFonts w:ascii="Arial" w:hAnsi="Arial" w:cs="Arial"/>
        </w:rPr>
        <w:t xml:space="preserve">he ethnicity profile of our staff </w:t>
      </w:r>
      <w:r w:rsidR="00F95D46" w:rsidRPr="00B234BA">
        <w:rPr>
          <w:rFonts w:ascii="Arial" w:hAnsi="Arial" w:cs="Arial"/>
        </w:rPr>
        <w:t xml:space="preserve">is positive compared with </w:t>
      </w:r>
      <w:r w:rsidRPr="00B234BA">
        <w:rPr>
          <w:rFonts w:ascii="Arial" w:hAnsi="Arial" w:cs="Arial"/>
        </w:rPr>
        <w:t>the profile of the local community</w:t>
      </w:r>
      <w:r w:rsidR="00F95D46" w:rsidRPr="00B234BA">
        <w:rPr>
          <w:rFonts w:ascii="Arial" w:hAnsi="Arial" w:cs="Arial"/>
        </w:rPr>
        <w:t xml:space="preserve"> which is 4.5% BME</w:t>
      </w:r>
      <w:r w:rsidRPr="00B234BA">
        <w:rPr>
          <w:rFonts w:ascii="Arial" w:hAnsi="Arial" w:cs="Arial"/>
        </w:rPr>
        <w:t xml:space="preserve">. </w:t>
      </w:r>
      <w:r w:rsidR="00714B73" w:rsidRPr="00B234BA">
        <w:rPr>
          <w:rFonts w:ascii="Arial" w:hAnsi="Arial" w:cs="Arial"/>
        </w:rPr>
        <w:t xml:space="preserve">Staff from a Black, Asian or Minority </w:t>
      </w:r>
      <w:r w:rsidR="009D5271" w:rsidRPr="00B234BA">
        <w:rPr>
          <w:rFonts w:ascii="Arial" w:hAnsi="Arial" w:cs="Arial"/>
        </w:rPr>
        <w:t>Ethnic</w:t>
      </w:r>
      <w:r w:rsidR="00714B73" w:rsidRPr="00B234BA">
        <w:rPr>
          <w:rFonts w:ascii="Arial" w:hAnsi="Arial" w:cs="Arial"/>
        </w:rPr>
        <w:t xml:space="preserve"> group has inc</w:t>
      </w:r>
      <w:r w:rsidR="005E4928" w:rsidRPr="00B234BA">
        <w:rPr>
          <w:rFonts w:ascii="Arial" w:hAnsi="Arial" w:cs="Arial"/>
        </w:rPr>
        <w:t xml:space="preserve">reased slightly compared to </w:t>
      </w:r>
      <w:r w:rsidR="007872CD" w:rsidRPr="00B234BA">
        <w:rPr>
          <w:rFonts w:ascii="Arial" w:hAnsi="Arial" w:cs="Arial"/>
        </w:rPr>
        <w:t>2018/2019</w:t>
      </w:r>
      <w:r w:rsidR="00714B73" w:rsidRPr="00B234BA">
        <w:rPr>
          <w:rFonts w:ascii="Arial" w:hAnsi="Arial" w:cs="Arial"/>
        </w:rPr>
        <w:t xml:space="preserve">. </w:t>
      </w:r>
      <w:r w:rsidRPr="00B234BA">
        <w:rPr>
          <w:rFonts w:ascii="Arial" w:hAnsi="Arial" w:cs="Arial"/>
        </w:rPr>
        <w:t xml:space="preserve"> </w:t>
      </w:r>
    </w:p>
    <w:tbl>
      <w:tblPr>
        <w:tblW w:w="8440" w:type="dxa"/>
        <w:jc w:val="center"/>
        <w:tblInd w:w="93" w:type="dxa"/>
        <w:tblLook w:val="04A0" w:firstRow="1" w:lastRow="0" w:firstColumn="1" w:lastColumn="0" w:noHBand="0" w:noVBand="1"/>
      </w:tblPr>
      <w:tblGrid>
        <w:gridCol w:w="2200"/>
        <w:gridCol w:w="1247"/>
        <w:gridCol w:w="1873"/>
        <w:gridCol w:w="1247"/>
        <w:gridCol w:w="1873"/>
      </w:tblGrid>
      <w:tr w:rsidR="007872CD" w:rsidRPr="00B234BA" w:rsidTr="00300F91">
        <w:trPr>
          <w:trHeight w:val="300"/>
          <w:jc w:val="center"/>
        </w:trPr>
        <w:tc>
          <w:tcPr>
            <w:tcW w:w="2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872CD" w:rsidRPr="00B234BA" w:rsidRDefault="007872CD" w:rsidP="00B234BA">
            <w:pPr>
              <w:spacing w:after="0" w:line="360" w:lineRule="auto"/>
              <w:jc w:val="both"/>
              <w:rPr>
                <w:rFonts w:ascii="Arial" w:eastAsia="Times New Roman" w:hAnsi="Arial" w:cs="Arial"/>
                <w:color w:val="000000"/>
                <w:lang w:eastAsia="en-GB"/>
              </w:rPr>
            </w:pPr>
            <w:r w:rsidRPr="00B234BA">
              <w:rPr>
                <w:rFonts w:ascii="Arial" w:eastAsia="Times New Roman" w:hAnsi="Arial" w:cs="Arial"/>
                <w:color w:val="000000"/>
                <w:lang w:eastAsia="en-GB"/>
              </w:rPr>
              <w:t> </w:t>
            </w:r>
          </w:p>
        </w:tc>
        <w:tc>
          <w:tcPr>
            <w:tcW w:w="3120" w:type="dxa"/>
            <w:gridSpan w:val="2"/>
            <w:tcBorders>
              <w:top w:val="single" w:sz="4" w:space="0" w:color="auto"/>
              <w:left w:val="nil"/>
              <w:bottom w:val="single" w:sz="4" w:space="0" w:color="auto"/>
              <w:right w:val="single" w:sz="4" w:space="0" w:color="auto"/>
            </w:tcBorders>
            <w:shd w:val="clear" w:color="auto" w:fill="auto"/>
            <w:noWrap/>
            <w:vAlign w:val="center"/>
            <w:hideMark/>
          </w:tcPr>
          <w:p w:rsidR="007872CD" w:rsidRPr="00B234BA" w:rsidRDefault="007872CD" w:rsidP="00B234BA">
            <w:pPr>
              <w:spacing w:after="0" w:line="360" w:lineRule="auto"/>
              <w:jc w:val="both"/>
              <w:rPr>
                <w:rFonts w:ascii="Arial" w:eastAsia="Times New Roman" w:hAnsi="Arial" w:cs="Arial"/>
                <w:b/>
                <w:bCs/>
                <w:color w:val="000000"/>
                <w:lang w:eastAsia="en-GB"/>
              </w:rPr>
            </w:pPr>
            <w:r w:rsidRPr="00B234BA">
              <w:rPr>
                <w:rFonts w:ascii="Arial" w:eastAsia="Times New Roman" w:hAnsi="Arial" w:cs="Arial"/>
                <w:b/>
                <w:bCs/>
                <w:color w:val="000000"/>
                <w:lang w:eastAsia="en-GB"/>
              </w:rPr>
              <w:t>2018/2019</w:t>
            </w:r>
          </w:p>
        </w:tc>
        <w:tc>
          <w:tcPr>
            <w:tcW w:w="3120" w:type="dxa"/>
            <w:gridSpan w:val="2"/>
            <w:tcBorders>
              <w:top w:val="single" w:sz="4" w:space="0" w:color="auto"/>
              <w:left w:val="nil"/>
              <w:bottom w:val="single" w:sz="4" w:space="0" w:color="auto"/>
              <w:right w:val="single" w:sz="4" w:space="0" w:color="auto"/>
            </w:tcBorders>
            <w:shd w:val="clear" w:color="auto" w:fill="auto"/>
            <w:noWrap/>
            <w:vAlign w:val="center"/>
            <w:hideMark/>
          </w:tcPr>
          <w:p w:rsidR="007872CD" w:rsidRPr="00B234BA" w:rsidRDefault="007872CD" w:rsidP="00B234BA">
            <w:pPr>
              <w:spacing w:after="0" w:line="360" w:lineRule="auto"/>
              <w:jc w:val="both"/>
              <w:rPr>
                <w:rFonts w:ascii="Arial" w:eastAsia="Times New Roman" w:hAnsi="Arial" w:cs="Arial"/>
                <w:b/>
                <w:bCs/>
                <w:color w:val="000000"/>
                <w:lang w:eastAsia="en-GB"/>
              </w:rPr>
            </w:pPr>
            <w:r w:rsidRPr="00B234BA">
              <w:rPr>
                <w:rFonts w:ascii="Arial" w:eastAsia="Times New Roman" w:hAnsi="Arial" w:cs="Arial"/>
                <w:b/>
                <w:bCs/>
                <w:color w:val="000000"/>
                <w:lang w:eastAsia="en-GB"/>
              </w:rPr>
              <w:t>2019/2020</w:t>
            </w:r>
          </w:p>
        </w:tc>
      </w:tr>
      <w:tr w:rsidR="007872CD" w:rsidRPr="00B234BA" w:rsidTr="00300F91">
        <w:trPr>
          <w:trHeight w:val="300"/>
          <w:jc w:val="center"/>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rsidR="007872CD" w:rsidRPr="00B234BA" w:rsidRDefault="007872CD" w:rsidP="00B234BA">
            <w:pPr>
              <w:spacing w:after="0" w:line="360" w:lineRule="auto"/>
              <w:jc w:val="both"/>
              <w:rPr>
                <w:rFonts w:ascii="Arial" w:eastAsia="Times New Roman" w:hAnsi="Arial" w:cs="Arial"/>
                <w:b/>
                <w:bCs/>
                <w:color w:val="000000"/>
                <w:lang w:eastAsia="en-GB"/>
              </w:rPr>
            </w:pPr>
            <w:r w:rsidRPr="00B234BA">
              <w:rPr>
                <w:rFonts w:ascii="Arial" w:eastAsia="Times New Roman" w:hAnsi="Arial" w:cs="Arial"/>
                <w:b/>
                <w:bCs/>
                <w:color w:val="000000"/>
                <w:lang w:eastAsia="en-GB"/>
              </w:rPr>
              <w:t>Ethnic Origin</w:t>
            </w:r>
          </w:p>
        </w:tc>
        <w:tc>
          <w:tcPr>
            <w:tcW w:w="1247" w:type="dxa"/>
            <w:tcBorders>
              <w:top w:val="nil"/>
              <w:left w:val="nil"/>
              <w:bottom w:val="single" w:sz="4" w:space="0" w:color="auto"/>
              <w:right w:val="single" w:sz="4" w:space="0" w:color="auto"/>
            </w:tcBorders>
            <w:shd w:val="clear" w:color="auto" w:fill="auto"/>
            <w:noWrap/>
            <w:vAlign w:val="center"/>
            <w:hideMark/>
          </w:tcPr>
          <w:p w:rsidR="007872CD" w:rsidRPr="00B234BA" w:rsidRDefault="007872CD" w:rsidP="00B234BA">
            <w:pPr>
              <w:spacing w:after="0" w:line="360" w:lineRule="auto"/>
              <w:jc w:val="both"/>
              <w:rPr>
                <w:rFonts w:ascii="Arial" w:eastAsia="Times New Roman" w:hAnsi="Arial" w:cs="Arial"/>
                <w:b/>
                <w:bCs/>
                <w:color w:val="000000"/>
                <w:lang w:eastAsia="en-GB"/>
              </w:rPr>
            </w:pPr>
            <w:r w:rsidRPr="00B234BA">
              <w:rPr>
                <w:rFonts w:ascii="Arial" w:eastAsia="Times New Roman" w:hAnsi="Arial" w:cs="Arial"/>
                <w:b/>
                <w:bCs/>
                <w:color w:val="000000"/>
                <w:lang w:eastAsia="en-GB"/>
              </w:rPr>
              <w:t>%</w:t>
            </w:r>
          </w:p>
        </w:tc>
        <w:tc>
          <w:tcPr>
            <w:tcW w:w="1873" w:type="dxa"/>
            <w:tcBorders>
              <w:top w:val="nil"/>
              <w:left w:val="nil"/>
              <w:bottom w:val="single" w:sz="4" w:space="0" w:color="auto"/>
              <w:right w:val="single" w:sz="4" w:space="0" w:color="auto"/>
            </w:tcBorders>
            <w:shd w:val="clear" w:color="auto" w:fill="auto"/>
            <w:noWrap/>
            <w:vAlign w:val="center"/>
            <w:hideMark/>
          </w:tcPr>
          <w:p w:rsidR="007872CD" w:rsidRPr="00B234BA" w:rsidRDefault="007872CD" w:rsidP="00B234BA">
            <w:pPr>
              <w:spacing w:after="0" w:line="360" w:lineRule="auto"/>
              <w:jc w:val="both"/>
              <w:rPr>
                <w:rFonts w:ascii="Arial" w:eastAsia="Times New Roman" w:hAnsi="Arial" w:cs="Arial"/>
                <w:b/>
                <w:bCs/>
                <w:color w:val="000000"/>
                <w:lang w:eastAsia="en-GB"/>
              </w:rPr>
            </w:pPr>
            <w:r w:rsidRPr="00B234BA">
              <w:rPr>
                <w:rFonts w:ascii="Arial" w:eastAsia="Times New Roman" w:hAnsi="Arial" w:cs="Arial"/>
                <w:b/>
                <w:bCs/>
                <w:color w:val="000000"/>
                <w:lang w:eastAsia="en-GB"/>
              </w:rPr>
              <w:t>Headcount</w:t>
            </w:r>
          </w:p>
        </w:tc>
        <w:tc>
          <w:tcPr>
            <w:tcW w:w="1247" w:type="dxa"/>
            <w:tcBorders>
              <w:top w:val="nil"/>
              <w:left w:val="nil"/>
              <w:bottom w:val="single" w:sz="4" w:space="0" w:color="auto"/>
              <w:right w:val="single" w:sz="4" w:space="0" w:color="auto"/>
            </w:tcBorders>
            <w:shd w:val="clear" w:color="auto" w:fill="auto"/>
            <w:noWrap/>
            <w:vAlign w:val="center"/>
            <w:hideMark/>
          </w:tcPr>
          <w:p w:rsidR="007872CD" w:rsidRPr="00B234BA" w:rsidRDefault="007872CD" w:rsidP="00B234BA">
            <w:pPr>
              <w:spacing w:after="0" w:line="360" w:lineRule="auto"/>
              <w:jc w:val="both"/>
              <w:rPr>
                <w:rFonts w:ascii="Arial" w:eastAsia="Times New Roman" w:hAnsi="Arial" w:cs="Arial"/>
                <w:b/>
                <w:bCs/>
                <w:color w:val="000000"/>
                <w:lang w:eastAsia="en-GB"/>
              </w:rPr>
            </w:pPr>
            <w:r w:rsidRPr="00B234BA">
              <w:rPr>
                <w:rFonts w:ascii="Arial" w:eastAsia="Times New Roman" w:hAnsi="Arial" w:cs="Arial"/>
                <w:b/>
                <w:bCs/>
                <w:color w:val="000000"/>
                <w:lang w:eastAsia="en-GB"/>
              </w:rPr>
              <w:t>%</w:t>
            </w:r>
          </w:p>
        </w:tc>
        <w:tc>
          <w:tcPr>
            <w:tcW w:w="1873" w:type="dxa"/>
            <w:tcBorders>
              <w:top w:val="nil"/>
              <w:left w:val="nil"/>
              <w:bottom w:val="single" w:sz="4" w:space="0" w:color="auto"/>
              <w:right w:val="single" w:sz="4" w:space="0" w:color="auto"/>
            </w:tcBorders>
            <w:shd w:val="clear" w:color="auto" w:fill="auto"/>
            <w:noWrap/>
            <w:vAlign w:val="center"/>
            <w:hideMark/>
          </w:tcPr>
          <w:p w:rsidR="007872CD" w:rsidRPr="00B234BA" w:rsidRDefault="007872CD" w:rsidP="00B234BA">
            <w:pPr>
              <w:spacing w:after="0" w:line="360" w:lineRule="auto"/>
              <w:jc w:val="both"/>
              <w:rPr>
                <w:rFonts w:ascii="Arial" w:eastAsia="Times New Roman" w:hAnsi="Arial" w:cs="Arial"/>
                <w:b/>
                <w:bCs/>
                <w:color w:val="000000"/>
                <w:lang w:eastAsia="en-GB"/>
              </w:rPr>
            </w:pPr>
            <w:r w:rsidRPr="00B234BA">
              <w:rPr>
                <w:rFonts w:ascii="Arial" w:eastAsia="Times New Roman" w:hAnsi="Arial" w:cs="Arial"/>
                <w:b/>
                <w:bCs/>
                <w:color w:val="000000"/>
                <w:lang w:eastAsia="en-GB"/>
              </w:rPr>
              <w:t>Headcount</w:t>
            </w:r>
          </w:p>
        </w:tc>
      </w:tr>
      <w:tr w:rsidR="007872CD" w:rsidRPr="00B234BA" w:rsidTr="00300F91">
        <w:trPr>
          <w:trHeight w:val="300"/>
          <w:jc w:val="center"/>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rsidR="007872CD" w:rsidRPr="00B234BA" w:rsidRDefault="007872CD" w:rsidP="00B234BA">
            <w:pPr>
              <w:spacing w:after="0" w:line="360" w:lineRule="auto"/>
              <w:jc w:val="both"/>
              <w:rPr>
                <w:rFonts w:ascii="Arial" w:eastAsia="Times New Roman" w:hAnsi="Arial" w:cs="Arial"/>
                <w:color w:val="000000"/>
                <w:lang w:eastAsia="en-GB"/>
              </w:rPr>
            </w:pPr>
            <w:r w:rsidRPr="00B234BA">
              <w:rPr>
                <w:rFonts w:ascii="Arial" w:eastAsia="Times New Roman" w:hAnsi="Arial" w:cs="Arial"/>
                <w:color w:val="000000"/>
                <w:lang w:eastAsia="en-GB"/>
              </w:rPr>
              <w:t>Asian</w:t>
            </w:r>
          </w:p>
        </w:tc>
        <w:tc>
          <w:tcPr>
            <w:tcW w:w="1247" w:type="dxa"/>
            <w:tcBorders>
              <w:top w:val="nil"/>
              <w:left w:val="nil"/>
              <w:bottom w:val="single" w:sz="4" w:space="0" w:color="auto"/>
              <w:right w:val="single" w:sz="4" w:space="0" w:color="auto"/>
            </w:tcBorders>
            <w:shd w:val="clear" w:color="auto" w:fill="auto"/>
            <w:noWrap/>
            <w:vAlign w:val="center"/>
            <w:hideMark/>
          </w:tcPr>
          <w:p w:rsidR="007872CD" w:rsidRPr="00B234BA" w:rsidRDefault="007872CD" w:rsidP="00B234BA">
            <w:pPr>
              <w:spacing w:after="0" w:line="360" w:lineRule="auto"/>
              <w:jc w:val="both"/>
              <w:rPr>
                <w:rFonts w:ascii="Arial" w:eastAsia="Times New Roman" w:hAnsi="Arial" w:cs="Arial"/>
                <w:color w:val="000000"/>
                <w:lang w:eastAsia="en-GB"/>
              </w:rPr>
            </w:pPr>
            <w:r w:rsidRPr="00B234BA">
              <w:rPr>
                <w:rFonts w:ascii="Arial" w:eastAsia="Times New Roman" w:hAnsi="Arial" w:cs="Arial"/>
                <w:color w:val="000000"/>
                <w:lang w:eastAsia="en-GB"/>
              </w:rPr>
              <w:t>6.51%</w:t>
            </w:r>
          </w:p>
        </w:tc>
        <w:tc>
          <w:tcPr>
            <w:tcW w:w="1873" w:type="dxa"/>
            <w:tcBorders>
              <w:top w:val="nil"/>
              <w:left w:val="nil"/>
              <w:bottom w:val="single" w:sz="4" w:space="0" w:color="auto"/>
              <w:right w:val="single" w:sz="4" w:space="0" w:color="auto"/>
            </w:tcBorders>
            <w:shd w:val="clear" w:color="auto" w:fill="auto"/>
            <w:noWrap/>
            <w:vAlign w:val="center"/>
            <w:hideMark/>
          </w:tcPr>
          <w:p w:rsidR="007872CD" w:rsidRPr="00B234BA" w:rsidRDefault="007872CD" w:rsidP="00B234BA">
            <w:pPr>
              <w:spacing w:after="0" w:line="360" w:lineRule="auto"/>
              <w:jc w:val="both"/>
              <w:rPr>
                <w:rFonts w:ascii="Arial" w:eastAsia="Times New Roman" w:hAnsi="Arial" w:cs="Arial"/>
                <w:color w:val="000000"/>
                <w:lang w:eastAsia="en-GB"/>
              </w:rPr>
            </w:pPr>
            <w:r w:rsidRPr="00B234BA">
              <w:rPr>
                <w:rFonts w:ascii="Arial" w:eastAsia="Times New Roman" w:hAnsi="Arial" w:cs="Arial"/>
                <w:color w:val="000000"/>
                <w:lang w:eastAsia="en-GB"/>
              </w:rPr>
              <w:t>315</w:t>
            </w:r>
          </w:p>
        </w:tc>
        <w:tc>
          <w:tcPr>
            <w:tcW w:w="1247" w:type="dxa"/>
            <w:tcBorders>
              <w:top w:val="nil"/>
              <w:left w:val="nil"/>
              <w:bottom w:val="single" w:sz="4" w:space="0" w:color="auto"/>
              <w:right w:val="single" w:sz="4" w:space="0" w:color="auto"/>
            </w:tcBorders>
            <w:shd w:val="clear" w:color="auto" w:fill="auto"/>
            <w:noWrap/>
            <w:vAlign w:val="center"/>
            <w:hideMark/>
          </w:tcPr>
          <w:p w:rsidR="007872CD" w:rsidRPr="00B234BA" w:rsidRDefault="007872CD" w:rsidP="00B234BA">
            <w:pPr>
              <w:spacing w:after="0" w:line="360" w:lineRule="auto"/>
              <w:jc w:val="both"/>
              <w:rPr>
                <w:rFonts w:ascii="Arial" w:eastAsia="Times New Roman" w:hAnsi="Arial" w:cs="Arial"/>
                <w:color w:val="000000"/>
                <w:lang w:eastAsia="en-GB"/>
              </w:rPr>
            </w:pPr>
            <w:r w:rsidRPr="00B234BA">
              <w:rPr>
                <w:rFonts w:ascii="Arial" w:eastAsia="Times New Roman" w:hAnsi="Arial" w:cs="Arial"/>
                <w:color w:val="000000"/>
                <w:lang w:eastAsia="en-GB"/>
              </w:rPr>
              <w:t>6.98%</w:t>
            </w:r>
          </w:p>
        </w:tc>
        <w:tc>
          <w:tcPr>
            <w:tcW w:w="1873" w:type="dxa"/>
            <w:tcBorders>
              <w:top w:val="nil"/>
              <w:left w:val="nil"/>
              <w:bottom w:val="single" w:sz="4" w:space="0" w:color="auto"/>
              <w:right w:val="single" w:sz="4" w:space="0" w:color="auto"/>
            </w:tcBorders>
            <w:shd w:val="clear" w:color="auto" w:fill="auto"/>
            <w:noWrap/>
            <w:vAlign w:val="center"/>
            <w:hideMark/>
          </w:tcPr>
          <w:p w:rsidR="007872CD" w:rsidRPr="00B234BA" w:rsidRDefault="007872CD" w:rsidP="00B234BA">
            <w:pPr>
              <w:spacing w:after="0" w:line="360" w:lineRule="auto"/>
              <w:jc w:val="both"/>
              <w:rPr>
                <w:rFonts w:ascii="Arial" w:eastAsia="Times New Roman" w:hAnsi="Arial" w:cs="Arial"/>
                <w:color w:val="000000"/>
                <w:lang w:eastAsia="en-GB"/>
              </w:rPr>
            </w:pPr>
            <w:r w:rsidRPr="00B234BA">
              <w:rPr>
                <w:rFonts w:ascii="Arial" w:eastAsia="Times New Roman" w:hAnsi="Arial" w:cs="Arial"/>
                <w:color w:val="000000"/>
                <w:lang w:eastAsia="en-GB"/>
              </w:rPr>
              <w:t>349</w:t>
            </w:r>
          </w:p>
        </w:tc>
      </w:tr>
      <w:tr w:rsidR="007872CD" w:rsidRPr="00B234BA" w:rsidTr="00300F91">
        <w:trPr>
          <w:trHeight w:val="300"/>
          <w:jc w:val="center"/>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rsidR="007872CD" w:rsidRPr="00B234BA" w:rsidRDefault="007872CD" w:rsidP="00B234BA">
            <w:pPr>
              <w:spacing w:after="0" w:line="360" w:lineRule="auto"/>
              <w:jc w:val="both"/>
              <w:rPr>
                <w:rFonts w:ascii="Arial" w:eastAsia="Times New Roman" w:hAnsi="Arial" w:cs="Arial"/>
                <w:color w:val="000000"/>
                <w:lang w:eastAsia="en-GB"/>
              </w:rPr>
            </w:pPr>
            <w:r w:rsidRPr="00B234BA">
              <w:rPr>
                <w:rFonts w:ascii="Arial" w:eastAsia="Times New Roman" w:hAnsi="Arial" w:cs="Arial"/>
                <w:color w:val="000000"/>
                <w:lang w:eastAsia="en-GB"/>
              </w:rPr>
              <w:t>Black</w:t>
            </w:r>
          </w:p>
        </w:tc>
        <w:tc>
          <w:tcPr>
            <w:tcW w:w="1247" w:type="dxa"/>
            <w:tcBorders>
              <w:top w:val="nil"/>
              <w:left w:val="nil"/>
              <w:bottom w:val="single" w:sz="4" w:space="0" w:color="auto"/>
              <w:right w:val="single" w:sz="4" w:space="0" w:color="auto"/>
            </w:tcBorders>
            <w:shd w:val="clear" w:color="auto" w:fill="auto"/>
            <w:noWrap/>
            <w:vAlign w:val="center"/>
            <w:hideMark/>
          </w:tcPr>
          <w:p w:rsidR="007872CD" w:rsidRPr="00B234BA" w:rsidRDefault="007872CD" w:rsidP="00B234BA">
            <w:pPr>
              <w:spacing w:after="0" w:line="360" w:lineRule="auto"/>
              <w:jc w:val="both"/>
              <w:rPr>
                <w:rFonts w:ascii="Arial" w:eastAsia="Times New Roman" w:hAnsi="Arial" w:cs="Arial"/>
                <w:color w:val="000000"/>
                <w:lang w:eastAsia="en-GB"/>
              </w:rPr>
            </w:pPr>
            <w:r w:rsidRPr="00B234BA">
              <w:rPr>
                <w:rFonts w:ascii="Arial" w:eastAsia="Times New Roman" w:hAnsi="Arial" w:cs="Arial"/>
                <w:color w:val="000000"/>
                <w:lang w:eastAsia="en-GB"/>
              </w:rPr>
              <w:t>1.72%</w:t>
            </w:r>
          </w:p>
        </w:tc>
        <w:tc>
          <w:tcPr>
            <w:tcW w:w="1873" w:type="dxa"/>
            <w:tcBorders>
              <w:top w:val="nil"/>
              <w:left w:val="nil"/>
              <w:bottom w:val="single" w:sz="4" w:space="0" w:color="auto"/>
              <w:right w:val="single" w:sz="4" w:space="0" w:color="auto"/>
            </w:tcBorders>
            <w:shd w:val="clear" w:color="auto" w:fill="auto"/>
            <w:noWrap/>
            <w:vAlign w:val="center"/>
            <w:hideMark/>
          </w:tcPr>
          <w:p w:rsidR="007872CD" w:rsidRPr="00B234BA" w:rsidRDefault="007872CD" w:rsidP="00B234BA">
            <w:pPr>
              <w:spacing w:after="0" w:line="360" w:lineRule="auto"/>
              <w:jc w:val="both"/>
              <w:rPr>
                <w:rFonts w:ascii="Arial" w:eastAsia="Times New Roman" w:hAnsi="Arial" w:cs="Arial"/>
                <w:color w:val="000000"/>
                <w:lang w:eastAsia="en-GB"/>
              </w:rPr>
            </w:pPr>
            <w:r w:rsidRPr="00B234BA">
              <w:rPr>
                <w:rFonts w:ascii="Arial" w:eastAsia="Times New Roman" w:hAnsi="Arial" w:cs="Arial"/>
                <w:color w:val="000000"/>
                <w:lang w:eastAsia="en-GB"/>
              </w:rPr>
              <w:t>83</w:t>
            </w:r>
          </w:p>
        </w:tc>
        <w:tc>
          <w:tcPr>
            <w:tcW w:w="1247" w:type="dxa"/>
            <w:tcBorders>
              <w:top w:val="nil"/>
              <w:left w:val="nil"/>
              <w:bottom w:val="single" w:sz="4" w:space="0" w:color="auto"/>
              <w:right w:val="single" w:sz="4" w:space="0" w:color="auto"/>
            </w:tcBorders>
            <w:shd w:val="clear" w:color="auto" w:fill="auto"/>
            <w:noWrap/>
            <w:vAlign w:val="center"/>
            <w:hideMark/>
          </w:tcPr>
          <w:p w:rsidR="007872CD" w:rsidRPr="00B234BA" w:rsidRDefault="007872CD" w:rsidP="00B234BA">
            <w:pPr>
              <w:spacing w:after="0" w:line="360" w:lineRule="auto"/>
              <w:jc w:val="both"/>
              <w:rPr>
                <w:rFonts w:ascii="Arial" w:eastAsia="Times New Roman" w:hAnsi="Arial" w:cs="Arial"/>
                <w:color w:val="000000"/>
                <w:lang w:eastAsia="en-GB"/>
              </w:rPr>
            </w:pPr>
            <w:r w:rsidRPr="00B234BA">
              <w:rPr>
                <w:rFonts w:ascii="Arial" w:eastAsia="Times New Roman" w:hAnsi="Arial" w:cs="Arial"/>
                <w:color w:val="000000"/>
                <w:lang w:eastAsia="en-GB"/>
              </w:rPr>
              <w:t>1.94%</w:t>
            </w:r>
          </w:p>
        </w:tc>
        <w:tc>
          <w:tcPr>
            <w:tcW w:w="1873" w:type="dxa"/>
            <w:tcBorders>
              <w:top w:val="nil"/>
              <w:left w:val="nil"/>
              <w:bottom w:val="single" w:sz="4" w:space="0" w:color="auto"/>
              <w:right w:val="single" w:sz="4" w:space="0" w:color="auto"/>
            </w:tcBorders>
            <w:shd w:val="clear" w:color="auto" w:fill="auto"/>
            <w:noWrap/>
            <w:vAlign w:val="center"/>
            <w:hideMark/>
          </w:tcPr>
          <w:p w:rsidR="007872CD" w:rsidRPr="00B234BA" w:rsidRDefault="007872CD" w:rsidP="00B234BA">
            <w:pPr>
              <w:spacing w:after="0" w:line="360" w:lineRule="auto"/>
              <w:jc w:val="both"/>
              <w:rPr>
                <w:rFonts w:ascii="Arial" w:eastAsia="Times New Roman" w:hAnsi="Arial" w:cs="Arial"/>
                <w:color w:val="000000"/>
                <w:lang w:eastAsia="en-GB"/>
              </w:rPr>
            </w:pPr>
            <w:r w:rsidRPr="00B234BA">
              <w:rPr>
                <w:rFonts w:ascii="Arial" w:eastAsia="Times New Roman" w:hAnsi="Arial" w:cs="Arial"/>
                <w:color w:val="000000"/>
                <w:lang w:eastAsia="en-GB"/>
              </w:rPr>
              <w:t>97</w:t>
            </w:r>
          </w:p>
        </w:tc>
      </w:tr>
      <w:tr w:rsidR="007872CD" w:rsidRPr="00B234BA" w:rsidTr="00300F91">
        <w:trPr>
          <w:trHeight w:val="300"/>
          <w:jc w:val="center"/>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rsidR="007872CD" w:rsidRPr="00B234BA" w:rsidRDefault="007872CD" w:rsidP="00B234BA">
            <w:pPr>
              <w:spacing w:after="0" w:line="360" w:lineRule="auto"/>
              <w:jc w:val="both"/>
              <w:rPr>
                <w:rFonts w:ascii="Arial" w:eastAsia="Times New Roman" w:hAnsi="Arial" w:cs="Arial"/>
                <w:color w:val="000000"/>
                <w:lang w:eastAsia="en-GB"/>
              </w:rPr>
            </w:pPr>
            <w:r w:rsidRPr="00B234BA">
              <w:rPr>
                <w:rFonts w:ascii="Arial" w:eastAsia="Times New Roman" w:hAnsi="Arial" w:cs="Arial"/>
                <w:color w:val="000000"/>
                <w:lang w:eastAsia="en-GB"/>
              </w:rPr>
              <w:t>Chinese</w:t>
            </w:r>
          </w:p>
        </w:tc>
        <w:tc>
          <w:tcPr>
            <w:tcW w:w="1247" w:type="dxa"/>
            <w:tcBorders>
              <w:top w:val="nil"/>
              <w:left w:val="nil"/>
              <w:bottom w:val="single" w:sz="4" w:space="0" w:color="auto"/>
              <w:right w:val="single" w:sz="4" w:space="0" w:color="auto"/>
            </w:tcBorders>
            <w:shd w:val="clear" w:color="auto" w:fill="auto"/>
            <w:noWrap/>
            <w:vAlign w:val="center"/>
            <w:hideMark/>
          </w:tcPr>
          <w:p w:rsidR="007872CD" w:rsidRPr="00B234BA" w:rsidRDefault="007872CD" w:rsidP="00B234BA">
            <w:pPr>
              <w:spacing w:after="0" w:line="360" w:lineRule="auto"/>
              <w:jc w:val="both"/>
              <w:rPr>
                <w:rFonts w:ascii="Arial" w:eastAsia="Times New Roman" w:hAnsi="Arial" w:cs="Arial"/>
                <w:color w:val="000000"/>
                <w:lang w:eastAsia="en-GB"/>
              </w:rPr>
            </w:pPr>
            <w:r w:rsidRPr="00B234BA">
              <w:rPr>
                <w:rFonts w:ascii="Arial" w:eastAsia="Times New Roman" w:hAnsi="Arial" w:cs="Arial"/>
                <w:color w:val="000000"/>
                <w:lang w:eastAsia="en-GB"/>
              </w:rPr>
              <w:t>0.27%</w:t>
            </w:r>
          </w:p>
        </w:tc>
        <w:tc>
          <w:tcPr>
            <w:tcW w:w="1873" w:type="dxa"/>
            <w:tcBorders>
              <w:top w:val="nil"/>
              <w:left w:val="nil"/>
              <w:bottom w:val="single" w:sz="4" w:space="0" w:color="auto"/>
              <w:right w:val="single" w:sz="4" w:space="0" w:color="auto"/>
            </w:tcBorders>
            <w:shd w:val="clear" w:color="auto" w:fill="auto"/>
            <w:noWrap/>
            <w:vAlign w:val="center"/>
            <w:hideMark/>
          </w:tcPr>
          <w:p w:rsidR="007872CD" w:rsidRPr="00B234BA" w:rsidRDefault="007872CD" w:rsidP="00B234BA">
            <w:pPr>
              <w:spacing w:after="0" w:line="360" w:lineRule="auto"/>
              <w:jc w:val="both"/>
              <w:rPr>
                <w:rFonts w:ascii="Arial" w:eastAsia="Times New Roman" w:hAnsi="Arial" w:cs="Arial"/>
                <w:color w:val="000000"/>
                <w:lang w:eastAsia="en-GB"/>
              </w:rPr>
            </w:pPr>
            <w:r w:rsidRPr="00B234BA">
              <w:rPr>
                <w:rFonts w:ascii="Arial" w:eastAsia="Times New Roman" w:hAnsi="Arial" w:cs="Arial"/>
                <w:color w:val="000000"/>
                <w:lang w:eastAsia="en-GB"/>
              </w:rPr>
              <w:t>13</w:t>
            </w:r>
          </w:p>
        </w:tc>
        <w:tc>
          <w:tcPr>
            <w:tcW w:w="1247" w:type="dxa"/>
            <w:tcBorders>
              <w:top w:val="nil"/>
              <w:left w:val="nil"/>
              <w:bottom w:val="single" w:sz="4" w:space="0" w:color="auto"/>
              <w:right w:val="single" w:sz="4" w:space="0" w:color="auto"/>
            </w:tcBorders>
            <w:shd w:val="clear" w:color="auto" w:fill="auto"/>
            <w:noWrap/>
            <w:vAlign w:val="center"/>
            <w:hideMark/>
          </w:tcPr>
          <w:p w:rsidR="007872CD" w:rsidRPr="00B234BA" w:rsidRDefault="007872CD" w:rsidP="00B234BA">
            <w:pPr>
              <w:spacing w:after="0" w:line="360" w:lineRule="auto"/>
              <w:jc w:val="both"/>
              <w:rPr>
                <w:rFonts w:ascii="Arial" w:eastAsia="Times New Roman" w:hAnsi="Arial" w:cs="Arial"/>
                <w:color w:val="000000"/>
                <w:lang w:eastAsia="en-GB"/>
              </w:rPr>
            </w:pPr>
            <w:r w:rsidRPr="00B234BA">
              <w:rPr>
                <w:rFonts w:ascii="Arial" w:eastAsia="Times New Roman" w:hAnsi="Arial" w:cs="Arial"/>
                <w:color w:val="000000"/>
                <w:lang w:eastAsia="en-GB"/>
              </w:rPr>
              <w:t>0.32%</w:t>
            </w:r>
          </w:p>
        </w:tc>
        <w:tc>
          <w:tcPr>
            <w:tcW w:w="1873" w:type="dxa"/>
            <w:tcBorders>
              <w:top w:val="nil"/>
              <w:left w:val="nil"/>
              <w:bottom w:val="single" w:sz="4" w:space="0" w:color="auto"/>
              <w:right w:val="single" w:sz="4" w:space="0" w:color="auto"/>
            </w:tcBorders>
            <w:shd w:val="clear" w:color="auto" w:fill="auto"/>
            <w:noWrap/>
            <w:vAlign w:val="center"/>
            <w:hideMark/>
          </w:tcPr>
          <w:p w:rsidR="007872CD" w:rsidRPr="00B234BA" w:rsidRDefault="007872CD" w:rsidP="00B234BA">
            <w:pPr>
              <w:spacing w:after="0" w:line="360" w:lineRule="auto"/>
              <w:jc w:val="both"/>
              <w:rPr>
                <w:rFonts w:ascii="Arial" w:eastAsia="Times New Roman" w:hAnsi="Arial" w:cs="Arial"/>
                <w:color w:val="000000"/>
                <w:lang w:eastAsia="en-GB"/>
              </w:rPr>
            </w:pPr>
            <w:r w:rsidRPr="00B234BA">
              <w:rPr>
                <w:rFonts w:ascii="Arial" w:eastAsia="Times New Roman" w:hAnsi="Arial" w:cs="Arial"/>
                <w:color w:val="000000"/>
                <w:lang w:eastAsia="en-GB"/>
              </w:rPr>
              <w:t>16</w:t>
            </w:r>
          </w:p>
        </w:tc>
      </w:tr>
      <w:tr w:rsidR="007872CD" w:rsidRPr="00B234BA" w:rsidTr="00300F91">
        <w:trPr>
          <w:trHeight w:val="300"/>
          <w:jc w:val="center"/>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rsidR="007872CD" w:rsidRPr="00B234BA" w:rsidRDefault="007872CD" w:rsidP="00B234BA">
            <w:pPr>
              <w:spacing w:after="0" w:line="360" w:lineRule="auto"/>
              <w:jc w:val="both"/>
              <w:rPr>
                <w:rFonts w:ascii="Arial" w:eastAsia="Times New Roman" w:hAnsi="Arial" w:cs="Arial"/>
                <w:color w:val="000000"/>
                <w:lang w:eastAsia="en-GB"/>
              </w:rPr>
            </w:pPr>
            <w:r w:rsidRPr="00B234BA">
              <w:rPr>
                <w:rFonts w:ascii="Arial" w:eastAsia="Times New Roman" w:hAnsi="Arial" w:cs="Arial"/>
                <w:color w:val="000000"/>
                <w:lang w:eastAsia="en-GB"/>
              </w:rPr>
              <w:t>Mixed</w:t>
            </w:r>
          </w:p>
        </w:tc>
        <w:tc>
          <w:tcPr>
            <w:tcW w:w="1247" w:type="dxa"/>
            <w:tcBorders>
              <w:top w:val="nil"/>
              <w:left w:val="nil"/>
              <w:bottom w:val="single" w:sz="4" w:space="0" w:color="auto"/>
              <w:right w:val="single" w:sz="4" w:space="0" w:color="auto"/>
            </w:tcBorders>
            <w:shd w:val="clear" w:color="auto" w:fill="auto"/>
            <w:noWrap/>
            <w:vAlign w:val="center"/>
            <w:hideMark/>
          </w:tcPr>
          <w:p w:rsidR="007872CD" w:rsidRPr="00B234BA" w:rsidRDefault="007872CD" w:rsidP="00B234BA">
            <w:pPr>
              <w:spacing w:after="0" w:line="360" w:lineRule="auto"/>
              <w:jc w:val="both"/>
              <w:rPr>
                <w:rFonts w:ascii="Arial" w:eastAsia="Times New Roman" w:hAnsi="Arial" w:cs="Arial"/>
                <w:color w:val="000000"/>
                <w:lang w:eastAsia="en-GB"/>
              </w:rPr>
            </w:pPr>
            <w:r w:rsidRPr="00B234BA">
              <w:rPr>
                <w:rFonts w:ascii="Arial" w:eastAsia="Times New Roman" w:hAnsi="Arial" w:cs="Arial"/>
                <w:color w:val="000000"/>
                <w:lang w:eastAsia="en-GB"/>
              </w:rPr>
              <w:t>1.47%</w:t>
            </w:r>
          </w:p>
        </w:tc>
        <w:tc>
          <w:tcPr>
            <w:tcW w:w="1873" w:type="dxa"/>
            <w:tcBorders>
              <w:top w:val="nil"/>
              <w:left w:val="nil"/>
              <w:bottom w:val="single" w:sz="4" w:space="0" w:color="auto"/>
              <w:right w:val="single" w:sz="4" w:space="0" w:color="auto"/>
            </w:tcBorders>
            <w:shd w:val="clear" w:color="auto" w:fill="auto"/>
            <w:noWrap/>
            <w:vAlign w:val="center"/>
            <w:hideMark/>
          </w:tcPr>
          <w:p w:rsidR="007872CD" w:rsidRPr="00B234BA" w:rsidRDefault="007872CD" w:rsidP="00B234BA">
            <w:pPr>
              <w:spacing w:after="0" w:line="360" w:lineRule="auto"/>
              <w:jc w:val="both"/>
              <w:rPr>
                <w:rFonts w:ascii="Arial" w:eastAsia="Times New Roman" w:hAnsi="Arial" w:cs="Arial"/>
                <w:color w:val="000000"/>
                <w:lang w:eastAsia="en-GB"/>
              </w:rPr>
            </w:pPr>
            <w:r w:rsidRPr="00B234BA">
              <w:rPr>
                <w:rFonts w:ascii="Arial" w:eastAsia="Times New Roman" w:hAnsi="Arial" w:cs="Arial"/>
                <w:color w:val="000000"/>
                <w:lang w:eastAsia="en-GB"/>
              </w:rPr>
              <w:t>71</w:t>
            </w:r>
          </w:p>
        </w:tc>
        <w:tc>
          <w:tcPr>
            <w:tcW w:w="1247" w:type="dxa"/>
            <w:tcBorders>
              <w:top w:val="nil"/>
              <w:left w:val="nil"/>
              <w:bottom w:val="single" w:sz="4" w:space="0" w:color="auto"/>
              <w:right w:val="single" w:sz="4" w:space="0" w:color="auto"/>
            </w:tcBorders>
            <w:shd w:val="clear" w:color="auto" w:fill="auto"/>
            <w:noWrap/>
            <w:vAlign w:val="center"/>
            <w:hideMark/>
          </w:tcPr>
          <w:p w:rsidR="007872CD" w:rsidRPr="00B234BA" w:rsidRDefault="007872CD" w:rsidP="00B234BA">
            <w:pPr>
              <w:spacing w:after="0" w:line="360" w:lineRule="auto"/>
              <w:jc w:val="both"/>
              <w:rPr>
                <w:rFonts w:ascii="Arial" w:eastAsia="Times New Roman" w:hAnsi="Arial" w:cs="Arial"/>
                <w:color w:val="000000"/>
                <w:lang w:eastAsia="en-GB"/>
              </w:rPr>
            </w:pPr>
            <w:r w:rsidRPr="00B234BA">
              <w:rPr>
                <w:rFonts w:ascii="Arial" w:eastAsia="Times New Roman" w:hAnsi="Arial" w:cs="Arial"/>
                <w:color w:val="000000"/>
                <w:lang w:eastAsia="en-GB"/>
              </w:rPr>
              <w:t>1.82%</w:t>
            </w:r>
          </w:p>
        </w:tc>
        <w:tc>
          <w:tcPr>
            <w:tcW w:w="1873" w:type="dxa"/>
            <w:tcBorders>
              <w:top w:val="nil"/>
              <w:left w:val="nil"/>
              <w:bottom w:val="single" w:sz="4" w:space="0" w:color="auto"/>
              <w:right w:val="single" w:sz="4" w:space="0" w:color="auto"/>
            </w:tcBorders>
            <w:shd w:val="clear" w:color="auto" w:fill="auto"/>
            <w:noWrap/>
            <w:vAlign w:val="center"/>
            <w:hideMark/>
          </w:tcPr>
          <w:p w:rsidR="007872CD" w:rsidRPr="00B234BA" w:rsidRDefault="007872CD" w:rsidP="00B234BA">
            <w:pPr>
              <w:spacing w:after="0" w:line="360" w:lineRule="auto"/>
              <w:jc w:val="both"/>
              <w:rPr>
                <w:rFonts w:ascii="Arial" w:eastAsia="Times New Roman" w:hAnsi="Arial" w:cs="Arial"/>
                <w:color w:val="000000"/>
                <w:lang w:eastAsia="en-GB"/>
              </w:rPr>
            </w:pPr>
            <w:r w:rsidRPr="00B234BA">
              <w:rPr>
                <w:rFonts w:ascii="Arial" w:eastAsia="Times New Roman" w:hAnsi="Arial" w:cs="Arial"/>
                <w:color w:val="000000"/>
                <w:lang w:eastAsia="en-GB"/>
              </w:rPr>
              <w:t>91</w:t>
            </w:r>
          </w:p>
        </w:tc>
      </w:tr>
      <w:tr w:rsidR="007872CD" w:rsidRPr="00B234BA" w:rsidTr="00300F91">
        <w:trPr>
          <w:trHeight w:val="300"/>
          <w:jc w:val="center"/>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rsidR="007872CD" w:rsidRPr="00B234BA" w:rsidRDefault="007872CD" w:rsidP="00B234BA">
            <w:pPr>
              <w:spacing w:after="0" w:line="360" w:lineRule="auto"/>
              <w:jc w:val="both"/>
              <w:rPr>
                <w:rFonts w:ascii="Arial" w:eastAsia="Times New Roman" w:hAnsi="Arial" w:cs="Arial"/>
                <w:color w:val="000000"/>
                <w:lang w:eastAsia="en-GB"/>
              </w:rPr>
            </w:pPr>
            <w:r w:rsidRPr="00B234BA">
              <w:rPr>
                <w:rFonts w:ascii="Arial" w:eastAsia="Times New Roman" w:hAnsi="Arial" w:cs="Arial"/>
                <w:color w:val="000000"/>
                <w:lang w:eastAsia="en-GB"/>
              </w:rPr>
              <w:t>Not Stated/Undefined</w:t>
            </w:r>
          </w:p>
        </w:tc>
        <w:tc>
          <w:tcPr>
            <w:tcW w:w="1247" w:type="dxa"/>
            <w:tcBorders>
              <w:top w:val="nil"/>
              <w:left w:val="nil"/>
              <w:bottom w:val="single" w:sz="4" w:space="0" w:color="auto"/>
              <w:right w:val="single" w:sz="4" w:space="0" w:color="auto"/>
            </w:tcBorders>
            <w:shd w:val="clear" w:color="auto" w:fill="auto"/>
            <w:noWrap/>
            <w:vAlign w:val="center"/>
            <w:hideMark/>
          </w:tcPr>
          <w:p w:rsidR="007872CD" w:rsidRPr="00B234BA" w:rsidRDefault="007872CD" w:rsidP="00B234BA">
            <w:pPr>
              <w:spacing w:after="0" w:line="360" w:lineRule="auto"/>
              <w:jc w:val="both"/>
              <w:rPr>
                <w:rFonts w:ascii="Arial" w:eastAsia="Times New Roman" w:hAnsi="Arial" w:cs="Arial"/>
                <w:color w:val="000000"/>
                <w:lang w:eastAsia="en-GB"/>
              </w:rPr>
            </w:pPr>
            <w:r w:rsidRPr="00B234BA">
              <w:rPr>
                <w:rFonts w:ascii="Arial" w:eastAsia="Times New Roman" w:hAnsi="Arial" w:cs="Arial"/>
                <w:color w:val="000000"/>
                <w:lang w:eastAsia="en-GB"/>
              </w:rPr>
              <w:t>1.78%</w:t>
            </w:r>
          </w:p>
        </w:tc>
        <w:tc>
          <w:tcPr>
            <w:tcW w:w="1873" w:type="dxa"/>
            <w:tcBorders>
              <w:top w:val="nil"/>
              <w:left w:val="nil"/>
              <w:bottom w:val="single" w:sz="4" w:space="0" w:color="auto"/>
              <w:right w:val="single" w:sz="4" w:space="0" w:color="auto"/>
            </w:tcBorders>
            <w:shd w:val="clear" w:color="auto" w:fill="auto"/>
            <w:noWrap/>
            <w:vAlign w:val="center"/>
            <w:hideMark/>
          </w:tcPr>
          <w:p w:rsidR="007872CD" w:rsidRPr="00B234BA" w:rsidRDefault="007872CD" w:rsidP="00B234BA">
            <w:pPr>
              <w:spacing w:after="0" w:line="360" w:lineRule="auto"/>
              <w:jc w:val="both"/>
              <w:rPr>
                <w:rFonts w:ascii="Arial" w:eastAsia="Times New Roman" w:hAnsi="Arial" w:cs="Arial"/>
                <w:color w:val="000000"/>
                <w:lang w:eastAsia="en-GB"/>
              </w:rPr>
            </w:pPr>
            <w:r w:rsidRPr="00B234BA">
              <w:rPr>
                <w:rFonts w:ascii="Arial" w:eastAsia="Times New Roman" w:hAnsi="Arial" w:cs="Arial"/>
                <w:color w:val="000000"/>
                <w:lang w:eastAsia="en-GB"/>
              </w:rPr>
              <w:t>86</w:t>
            </w:r>
          </w:p>
        </w:tc>
        <w:tc>
          <w:tcPr>
            <w:tcW w:w="1247" w:type="dxa"/>
            <w:tcBorders>
              <w:top w:val="nil"/>
              <w:left w:val="nil"/>
              <w:bottom w:val="single" w:sz="4" w:space="0" w:color="auto"/>
              <w:right w:val="single" w:sz="4" w:space="0" w:color="auto"/>
            </w:tcBorders>
            <w:shd w:val="clear" w:color="auto" w:fill="auto"/>
            <w:noWrap/>
            <w:vAlign w:val="center"/>
            <w:hideMark/>
          </w:tcPr>
          <w:p w:rsidR="007872CD" w:rsidRPr="00B234BA" w:rsidRDefault="007872CD" w:rsidP="00B234BA">
            <w:pPr>
              <w:spacing w:after="0" w:line="360" w:lineRule="auto"/>
              <w:jc w:val="both"/>
              <w:rPr>
                <w:rFonts w:ascii="Arial" w:eastAsia="Times New Roman" w:hAnsi="Arial" w:cs="Arial"/>
                <w:color w:val="000000"/>
                <w:lang w:eastAsia="en-GB"/>
              </w:rPr>
            </w:pPr>
            <w:r w:rsidRPr="00B234BA">
              <w:rPr>
                <w:rFonts w:ascii="Arial" w:eastAsia="Times New Roman" w:hAnsi="Arial" w:cs="Arial"/>
                <w:color w:val="000000"/>
                <w:lang w:eastAsia="en-GB"/>
              </w:rPr>
              <w:t>2.10%</w:t>
            </w:r>
          </w:p>
        </w:tc>
        <w:tc>
          <w:tcPr>
            <w:tcW w:w="1873" w:type="dxa"/>
            <w:tcBorders>
              <w:top w:val="nil"/>
              <w:left w:val="nil"/>
              <w:bottom w:val="single" w:sz="4" w:space="0" w:color="auto"/>
              <w:right w:val="single" w:sz="4" w:space="0" w:color="auto"/>
            </w:tcBorders>
            <w:shd w:val="clear" w:color="auto" w:fill="auto"/>
            <w:noWrap/>
            <w:vAlign w:val="center"/>
            <w:hideMark/>
          </w:tcPr>
          <w:p w:rsidR="007872CD" w:rsidRPr="00B234BA" w:rsidRDefault="007872CD" w:rsidP="00B234BA">
            <w:pPr>
              <w:spacing w:after="0" w:line="360" w:lineRule="auto"/>
              <w:jc w:val="both"/>
              <w:rPr>
                <w:rFonts w:ascii="Arial" w:eastAsia="Times New Roman" w:hAnsi="Arial" w:cs="Arial"/>
                <w:color w:val="000000"/>
                <w:lang w:eastAsia="en-GB"/>
              </w:rPr>
            </w:pPr>
            <w:r w:rsidRPr="00B234BA">
              <w:rPr>
                <w:rFonts w:ascii="Arial" w:eastAsia="Times New Roman" w:hAnsi="Arial" w:cs="Arial"/>
                <w:color w:val="000000"/>
                <w:lang w:eastAsia="en-GB"/>
              </w:rPr>
              <w:t>105</w:t>
            </w:r>
          </w:p>
        </w:tc>
      </w:tr>
      <w:tr w:rsidR="007872CD" w:rsidRPr="00B234BA" w:rsidTr="00300F91">
        <w:trPr>
          <w:trHeight w:val="300"/>
          <w:jc w:val="center"/>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rsidR="007872CD" w:rsidRPr="00B234BA" w:rsidRDefault="007872CD" w:rsidP="00B234BA">
            <w:pPr>
              <w:spacing w:after="0" w:line="360" w:lineRule="auto"/>
              <w:jc w:val="both"/>
              <w:rPr>
                <w:rFonts w:ascii="Arial" w:eastAsia="Times New Roman" w:hAnsi="Arial" w:cs="Arial"/>
                <w:color w:val="000000"/>
                <w:lang w:eastAsia="en-GB"/>
              </w:rPr>
            </w:pPr>
            <w:r w:rsidRPr="00B234BA">
              <w:rPr>
                <w:rFonts w:ascii="Arial" w:eastAsia="Times New Roman" w:hAnsi="Arial" w:cs="Arial"/>
                <w:color w:val="000000"/>
                <w:lang w:eastAsia="en-GB"/>
              </w:rPr>
              <w:t>White</w:t>
            </w:r>
          </w:p>
        </w:tc>
        <w:tc>
          <w:tcPr>
            <w:tcW w:w="1247" w:type="dxa"/>
            <w:tcBorders>
              <w:top w:val="nil"/>
              <w:left w:val="nil"/>
              <w:bottom w:val="single" w:sz="4" w:space="0" w:color="auto"/>
              <w:right w:val="single" w:sz="4" w:space="0" w:color="auto"/>
            </w:tcBorders>
            <w:shd w:val="clear" w:color="auto" w:fill="auto"/>
            <w:noWrap/>
            <w:vAlign w:val="center"/>
            <w:hideMark/>
          </w:tcPr>
          <w:p w:rsidR="007872CD" w:rsidRPr="00B234BA" w:rsidRDefault="007872CD" w:rsidP="00B234BA">
            <w:pPr>
              <w:spacing w:after="0" w:line="360" w:lineRule="auto"/>
              <w:jc w:val="both"/>
              <w:rPr>
                <w:rFonts w:ascii="Arial" w:eastAsia="Times New Roman" w:hAnsi="Arial" w:cs="Arial"/>
                <w:color w:val="000000"/>
                <w:lang w:eastAsia="en-GB"/>
              </w:rPr>
            </w:pPr>
            <w:r w:rsidRPr="00B234BA">
              <w:rPr>
                <w:rFonts w:ascii="Arial" w:eastAsia="Times New Roman" w:hAnsi="Arial" w:cs="Arial"/>
                <w:color w:val="000000"/>
                <w:lang w:eastAsia="en-GB"/>
              </w:rPr>
              <w:t>88.26%</w:t>
            </w:r>
          </w:p>
        </w:tc>
        <w:tc>
          <w:tcPr>
            <w:tcW w:w="1873" w:type="dxa"/>
            <w:tcBorders>
              <w:top w:val="nil"/>
              <w:left w:val="nil"/>
              <w:bottom w:val="single" w:sz="4" w:space="0" w:color="auto"/>
              <w:right w:val="single" w:sz="4" w:space="0" w:color="auto"/>
            </w:tcBorders>
            <w:shd w:val="clear" w:color="auto" w:fill="auto"/>
            <w:noWrap/>
            <w:vAlign w:val="center"/>
            <w:hideMark/>
          </w:tcPr>
          <w:p w:rsidR="007872CD" w:rsidRPr="00B234BA" w:rsidRDefault="007872CD" w:rsidP="00B234BA">
            <w:pPr>
              <w:spacing w:after="0" w:line="360" w:lineRule="auto"/>
              <w:jc w:val="both"/>
              <w:rPr>
                <w:rFonts w:ascii="Arial" w:eastAsia="Times New Roman" w:hAnsi="Arial" w:cs="Arial"/>
                <w:color w:val="000000"/>
                <w:lang w:eastAsia="en-GB"/>
              </w:rPr>
            </w:pPr>
            <w:r w:rsidRPr="00B234BA">
              <w:rPr>
                <w:rFonts w:ascii="Arial" w:eastAsia="Times New Roman" w:hAnsi="Arial" w:cs="Arial"/>
                <w:color w:val="000000"/>
                <w:lang w:eastAsia="en-GB"/>
              </w:rPr>
              <w:t>4,269</w:t>
            </w:r>
          </w:p>
        </w:tc>
        <w:tc>
          <w:tcPr>
            <w:tcW w:w="1247" w:type="dxa"/>
            <w:tcBorders>
              <w:top w:val="nil"/>
              <w:left w:val="nil"/>
              <w:bottom w:val="single" w:sz="4" w:space="0" w:color="auto"/>
              <w:right w:val="single" w:sz="4" w:space="0" w:color="auto"/>
            </w:tcBorders>
            <w:shd w:val="clear" w:color="auto" w:fill="auto"/>
            <w:noWrap/>
            <w:vAlign w:val="center"/>
            <w:hideMark/>
          </w:tcPr>
          <w:p w:rsidR="007872CD" w:rsidRPr="00B234BA" w:rsidRDefault="007872CD" w:rsidP="00B234BA">
            <w:pPr>
              <w:spacing w:after="0" w:line="360" w:lineRule="auto"/>
              <w:jc w:val="both"/>
              <w:rPr>
                <w:rFonts w:ascii="Arial" w:eastAsia="Times New Roman" w:hAnsi="Arial" w:cs="Arial"/>
                <w:color w:val="000000"/>
                <w:lang w:eastAsia="en-GB"/>
              </w:rPr>
            </w:pPr>
            <w:r w:rsidRPr="00B234BA">
              <w:rPr>
                <w:rFonts w:ascii="Arial" w:eastAsia="Times New Roman" w:hAnsi="Arial" w:cs="Arial"/>
                <w:color w:val="000000"/>
                <w:lang w:eastAsia="en-GB"/>
              </w:rPr>
              <w:t>86.85%</w:t>
            </w:r>
          </w:p>
        </w:tc>
        <w:tc>
          <w:tcPr>
            <w:tcW w:w="1873" w:type="dxa"/>
            <w:tcBorders>
              <w:top w:val="nil"/>
              <w:left w:val="nil"/>
              <w:bottom w:val="single" w:sz="4" w:space="0" w:color="auto"/>
              <w:right w:val="single" w:sz="4" w:space="0" w:color="auto"/>
            </w:tcBorders>
            <w:shd w:val="clear" w:color="auto" w:fill="auto"/>
            <w:noWrap/>
            <w:vAlign w:val="center"/>
            <w:hideMark/>
          </w:tcPr>
          <w:p w:rsidR="007872CD" w:rsidRPr="00B234BA" w:rsidRDefault="007872CD" w:rsidP="00B234BA">
            <w:pPr>
              <w:spacing w:after="0" w:line="360" w:lineRule="auto"/>
              <w:jc w:val="both"/>
              <w:rPr>
                <w:rFonts w:ascii="Arial" w:eastAsia="Times New Roman" w:hAnsi="Arial" w:cs="Arial"/>
                <w:color w:val="000000"/>
                <w:lang w:eastAsia="en-GB"/>
              </w:rPr>
            </w:pPr>
            <w:r w:rsidRPr="00B234BA">
              <w:rPr>
                <w:rFonts w:ascii="Arial" w:eastAsia="Times New Roman" w:hAnsi="Arial" w:cs="Arial"/>
                <w:color w:val="000000"/>
                <w:lang w:eastAsia="en-GB"/>
              </w:rPr>
              <w:t>4,345</w:t>
            </w:r>
          </w:p>
        </w:tc>
      </w:tr>
      <w:tr w:rsidR="007872CD" w:rsidRPr="00B234BA" w:rsidTr="00300F91">
        <w:trPr>
          <w:trHeight w:val="300"/>
          <w:jc w:val="center"/>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rsidR="007872CD" w:rsidRPr="00B234BA" w:rsidRDefault="007872CD" w:rsidP="00B234BA">
            <w:pPr>
              <w:spacing w:after="0" w:line="360" w:lineRule="auto"/>
              <w:jc w:val="both"/>
              <w:rPr>
                <w:rFonts w:ascii="Arial" w:eastAsia="Times New Roman" w:hAnsi="Arial" w:cs="Arial"/>
                <w:b/>
                <w:bCs/>
                <w:color w:val="000000"/>
                <w:lang w:eastAsia="en-GB"/>
              </w:rPr>
            </w:pPr>
            <w:r w:rsidRPr="00B234BA">
              <w:rPr>
                <w:rFonts w:ascii="Arial" w:eastAsia="Times New Roman" w:hAnsi="Arial" w:cs="Arial"/>
                <w:b/>
                <w:bCs/>
                <w:color w:val="000000"/>
                <w:lang w:eastAsia="en-GB"/>
              </w:rPr>
              <w:t>Grand Total</w:t>
            </w:r>
          </w:p>
        </w:tc>
        <w:tc>
          <w:tcPr>
            <w:tcW w:w="1247" w:type="dxa"/>
            <w:tcBorders>
              <w:top w:val="nil"/>
              <w:left w:val="nil"/>
              <w:bottom w:val="single" w:sz="4" w:space="0" w:color="auto"/>
              <w:right w:val="single" w:sz="4" w:space="0" w:color="auto"/>
            </w:tcBorders>
            <w:shd w:val="clear" w:color="auto" w:fill="auto"/>
            <w:noWrap/>
            <w:vAlign w:val="center"/>
            <w:hideMark/>
          </w:tcPr>
          <w:p w:rsidR="007872CD" w:rsidRPr="00B234BA" w:rsidRDefault="007872CD" w:rsidP="00B234BA">
            <w:pPr>
              <w:spacing w:after="0" w:line="360" w:lineRule="auto"/>
              <w:jc w:val="both"/>
              <w:rPr>
                <w:rFonts w:ascii="Arial" w:eastAsia="Times New Roman" w:hAnsi="Arial" w:cs="Arial"/>
                <w:b/>
                <w:bCs/>
                <w:color w:val="000000"/>
                <w:lang w:eastAsia="en-GB"/>
              </w:rPr>
            </w:pPr>
            <w:r w:rsidRPr="00B234BA">
              <w:rPr>
                <w:rFonts w:ascii="Arial" w:eastAsia="Times New Roman" w:hAnsi="Arial" w:cs="Arial"/>
                <w:b/>
                <w:bCs/>
                <w:color w:val="000000"/>
                <w:lang w:eastAsia="en-GB"/>
              </w:rPr>
              <w:t> </w:t>
            </w:r>
          </w:p>
        </w:tc>
        <w:tc>
          <w:tcPr>
            <w:tcW w:w="1873" w:type="dxa"/>
            <w:tcBorders>
              <w:top w:val="nil"/>
              <w:left w:val="nil"/>
              <w:bottom w:val="single" w:sz="4" w:space="0" w:color="auto"/>
              <w:right w:val="single" w:sz="4" w:space="0" w:color="auto"/>
            </w:tcBorders>
            <w:shd w:val="clear" w:color="auto" w:fill="auto"/>
            <w:noWrap/>
            <w:vAlign w:val="center"/>
            <w:hideMark/>
          </w:tcPr>
          <w:p w:rsidR="007872CD" w:rsidRPr="00B234BA" w:rsidRDefault="007872CD" w:rsidP="00B234BA">
            <w:pPr>
              <w:spacing w:after="0" w:line="360" w:lineRule="auto"/>
              <w:jc w:val="both"/>
              <w:rPr>
                <w:rFonts w:ascii="Arial" w:eastAsia="Times New Roman" w:hAnsi="Arial" w:cs="Arial"/>
                <w:b/>
                <w:bCs/>
                <w:color w:val="000000"/>
                <w:lang w:eastAsia="en-GB"/>
              </w:rPr>
            </w:pPr>
            <w:r w:rsidRPr="00B234BA">
              <w:rPr>
                <w:rFonts w:ascii="Arial" w:eastAsia="Times New Roman" w:hAnsi="Arial" w:cs="Arial"/>
                <w:b/>
                <w:bCs/>
                <w:color w:val="000000"/>
                <w:lang w:eastAsia="en-GB"/>
              </w:rPr>
              <w:t>4,837</w:t>
            </w:r>
          </w:p>
        </w:tc>
        <w:tc>
          <w:tcPr>
            <w:tcW w:w="1247" w:type="dxa"/>
            <w:tcBorders>
              <w:top w:val="nil"/>
              <w:left w:val="nil"/>
              <w:bottom w:val="single" w:sz="4" w:space="0" w:color="auto"/>
              <w:right w:val="single" w:sz="4" w:space="0" w:color="auto"/>
            </w:tcBorders>
            <w:shd w:val="clear" w:color="auto" w:fill="auto"/>
            <w:noWrap/>
            <w:vAlign w:val="center"/>
            <w:hideMark/>
          </w:tcPr>
          <w:p w:rsidR="007872CD" w:rsidRPr="00B234BA" w:rsidRDefault="007872CD" w:rsidP="00B234BA">
            <w:pPr>
              <w:spacing w:after="0" w:line="360" w:lineRule="auto"/>
              <w:jc w:val="both"/>
              <w:rPr>
                <w:rFonts w:ascii="Arial" w:eastAsia="Times New Roman" w:hAnsi="Arial" w:cs="Arial"/>
                <w:color w:val="000000"/>
                <w:lang w:eastAsia="en-GB"/>
              </w:rPr>
            </w:pPr>
            <w:r w:rsidRPr="00B234BA">
              <w:rPr>
                <w:rFonts w:ascii="Arial" w:eastAsia="Times New Roman" w:hAnsi="Arial" w:cs="Arial"/>
                <w:color w:val="000000"/>
                <w:lang w:eastAsia="en-GB"/>
              </w:rPr>
              <w:t> </w:t>
            </w:r>
          </w:p>
        </w:tc>
        <w:tc>
          <w:tcPr>
            <w:tcW w:w="1873" w:type="dxa"/>
            <w:tcBorders>
              <w:top w:val="nil"/>
              <w:left w:val="nil"/>
              <w:bottom w:val="single" w:sz="4" w:space="0" w:color="auto"/>
              <w:right w:val="single" w:sz="4" w:space="0" w:color="auto"/>
            </w:tcBorders>
            <w:shd w:val="clear" w:color="auto" w:fill="auto"/>
            <w:noWrap/>
            <w:vAlign w:val="center"/>
            <w:hideMark/>
          </w:tcPr>
          <w:p w:rsidR="007872CD" w:rsidRPr="00B234BA" w:rsidRDefault="007872CD" w:rsidP="00B234BA">
            <w:pPr>
              <w:spacing w:after="0" w:line="360" w:lineRule="auto"/>
              <w:jc w:val="both"/>
              <w:rPr>
                <w:rFonts w:ascii="Arial" w:eastAsia="Times New Roman" w:hAnsi="Arial" w:cs="Arial"/>
                <w:b/>
                <w:bCs/>
                <w:color w:val="000000"/>
                <w:lang w:eastAsia="en-GB"/>
              </w:rPr>
            </w:pPr>
            <w:r w:rsidRPr="00B234BA">
              <w:rPr>
                <w:rFonts w:ascii="Arial" w:eastAsia="Times New Roman" w:hAnsi="Arial" w:cs="Arial"/>
                <w:b/>
                <w:bCs/>
                <w:color w:val="000000"/>
                <w:lang w:eastAsia="en-GB"/>
              </w:rPr>
              <w:t>5003</w:t>
            </w:r>
          </w:p>
        </w:tc>
      </w:tr>
    </w:tbl>
    <w:p w:rsidR="000C2F28" w:rsidRPr="00B234BA" w:rsidRDefault="000C2F28" w:rsidP="00B234BA">
      <w:pPr>
        <w:spacing w:after="0" w:line="360" w:lineRule="auto"/>
        <w:jc w:val="both"/>
        <w:rPr>
          <w:rFonts w:ascii="Arial" w:hAnsi="Arial" w:cs="Arial"/>
          <w:b/>
          <w:highlight w:val="yellow"/>
        </w:rPr>
      </w:pPr>
    </w:p>
    <w:p w:rsidR="00E71335" w:rsidRPr="00B234BA" w:rsidRDefault="00E71335" w:rsidP="00B234BA">
      <w:pPr>
        <w:spacing w:after="0" w:line="360" w:lineRule="auto"/>
        <w:jc w:val="both"/>
        <w:rPr>
          <w:rFonts w:ascii="Arial" w:hAnsi="Arial" w:cs="Arial"/>
          <w:b/>
        </w:rPr>
      </w:pPr>
      <w:r w:rsidRPr="00B234BA">
        <w:rPr>
          <w:rFonts w:ascii="Arial" w:hAnsi="Arial" w:cs="Arial"/>
          <w:b/>
        </w:rPr>
        <w:t xml:space="preserve">Disability </w:t>
      </w:r>
    </w:p>
    <w:p w:rsidR="00E71335" w:rsidRPr="00B234BA" w:rsidRDefault="00E71335" w:rsidP="00B234BA">
      <w:pPr>
        <w:spacing w:after="0" w:line="360" w:lineRule="auto"/>
        <w:jc w:val="both"/>
        <w:rPr>
          <w:rFonts w:ascii="Arial" w:hAnsi="Arial" w:cs="Arial"/>
        </w:rPr>
      </w:pPr>
      <w:r w:rsidRPr="00B234BA">
        <w:rPr>
          <w:rFonts w:ascii="Arial" w:hAnsi="Arial" w:cs="Arial"/>
        </w:rPr>
        <w:lastRenderedPageBreak/>
        <w:t>The Trust collects data from all new employe</w:t>
      </w:r>
      <w:r w:rsidR="009E43D3" w:rsidRPr="00B234BA">
        <w:rPr>
          <w:rFonts w:ascii="Arial" w:hAnsi="Arial" w:cs="Arial"/>
        </w:rPr>
        <w:t>es regarding disability status</w:t>
      </w:r>
      <w:r w:rsidR="007E3A0E" w:rsidRPr="00B234BA">
        <w:rPr>
          <w:rFonts w:ascii="Arial" w:hAnsi="Arial" w:cs="Arial"/>
        </w:rPr>
        <w:t xml:space="preserve"> and employees are encouraged to keep their staff record updated throughout their employment</w:t>
      </w:r>
      <w:r w:rsidR="009E43D3" w:rsidRPr="00B234BA">
        <w:rPr>
          <w:rFonts w:ascii="Arial" w:hAnsi="Arial" w:cs="Arial"/>
        </w:rPr>
        <w:t>.</w:t>
      </w:r>
      <w:r w:rsidRPr="00B234BA">
        <w:rPr>
          <w:rFonts w:ascii="Arial" w:hAnsi="Arial" w:cs="Arial"/>
        </w:rPr>
        <w:t xml:space="preserve"> The c</w:t>
      </w:r>
      <w:r w:rsidR="00714B73" w:rsidRPr="00B234BA">
        <w:rPr>
          <w:rFonts w:ascii="Arial" w:hAnsi="Arial" w:cs="Arial"/>
        </w:rPr>
        <w:t xml:space="preserve">urrent data identified </w:t>
      </w:r>
      <w:r w:rsidR="00F0395D" w:rsidRPr="00B234BA">
        <w:rPr>
          <w:rFonts w:ascii="Arial" w:hAnsi="Arial" w:cs="Arial"/>
        </w:rPr>
        <w:t>22.37</w:t>
      </w:r>
      <w:r w:rsidRPr="00B234BA">
        <w:rPr>
          <w:rFonts w:ascii="Arial" w:hAnsi="Arial" w:cs="Arial"/>
        </w:rPr>
        <w:t>% of staff have not declared their disability status, a de</w:t>
      </w:r>
      <w:r w:rsidR="005E4928" w:rsidRPr="00B234BA">
        <w:rPr>
          <w:rFonts w:ascii="Arial" w:hAnsi="Arial" w:cs="Arial"/>
        </w:rPr>
        <w:t>crease compared to last year</w:t>
      </w:r>
      <w:r w:rsidR="00F0395D" w:rsidRPr="00B234BA">
        <w:rPr>
          <w:rFonts w:ascii="Arial" w:hAnsi="Arial" w:cs="Arial"/>
        </w:rPr>
        <w:t>.</w:t>
      </w:r>
      <w:r w:rsidR="00694A74" w:rsidRPr="00B234BA">
        <w:rPr>
          <w:rFonts w:ascii="Arial" w:hAnsi="Arial" w:cs="Arial"/>
        </w:rPr>
        <w:t xml:space="preserve"> </w:t>
      </w:r>
    </w:p>
    <w:tbl>
      <w:tblPr>
        <w:tblW w:w="8440" w:type="dxa"/>
        <w:jc w:val="center"/>
        <w:tblInd w:w="93" w:type="dxa"/>
        <w:tblLook w:val="04A0" w:firstRow="1" w:lastRow="0" w:firstColumn="1" w:lastColumn="0" w:noHBand="0" w:noVBand="1"/>
      </w:tblPr>
      <w:tblGrid>
        <w:gridCol w:w="2200"/>
        <w:gridCol w:w="1247"/>
        <w:gridCol w:w="1873"/>
        <w:gridCol w:w="1247"/>
        <w:gridCol w:w="1873"/>
      </w:tblGrid>
      <w:tr w:rsidR="00F0395D" w:rsidRPr="00B234BA" w:rsidTr="00300F91">
        <w:trPr>
          <w:trHeight w:val="300"/>
          <w:jc w:val="center"/>
        </w:trPr>
        <w:tc>
          <w:tcPr>
            <w:tcW w:w="2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95D" w:rsidRPr="00B234BA" w:rsidRDefault="00F0395D" w:rsidP="00B234BA">
            <w:pPr>
              <w:spacing w:after="0" w:line="360" w:lineRule="auto"/>
              <w:jc w:val="both"/>
              <w:rPr>
                <w:rFonts w:ascii="Arial" w:eastAsia="Times New Roman" w:hAnsi="Arial" w:cs="Arial"/>
                <w:color w:val="000000"/>
                <w:lang w:eastAsia="en-GB"/>
              </w:rPr>
            </w:pPr>
            <w:r w:rsidRPr="00B234BA">
              <w:rPr>
                <w:rFonts w:ascii="Arial" w:eastAsia="Times New Roman" w:hAnsi="Arial" w:cs="Arial"/>
                <w:color w:val="000000"/>
                <w:lang w:eastAsia="en-GB"/>
              </w:rPr>
              <w:t> </w:t>
            </w:r>
          </w:p>
        </w:tc>
        <w:tc>
          <w:tcPr>
            <w:tcW w:w="3120" w:type="dxa"/>
            <w:gridSpan w:val="2"/>
            <w:tcBorders>
              <w:top w:val="single" w:sz="4" w:space="0" w:color="auto"/>
              <w:left w:val="nil"/>
              <w:bottom w:val="single" w:sz="4" w:space="0" w:color="auto"/>
              <w:right w:val="single" w:sz="4" w:space="0" w:color="auto"/>
            </w:tcBorders>
            <w:shd w:val="clear" w:color="auto" w:fill="auto"/>
            <w:noWrap/>
            <w:vAlign w:val="center"/>
            <w:hideMark/>
          </w:tcPr>
          <w:p w:rsidR="00F0395D" w:rsidRPr="00B234BA" w:rsidRDefault="00F0395D" w:rsidP="00B234BA">
            <w:pPr>
              <w:spacing w:after="0" w:line="360" w:lineRule="auto"/>
              <w:jc w:val="both"/>
              <w:rPr>
                <w:rFonts w:ascii="Arial" w:eastAsia="Times New Roman" w:hAnsi="Arial" w:cs="Arial"/>
                <w:b/>
                <w:bCs/>
                <w:color w:val="000000"/>
                <w:lang w:eastAsia="en-GB"/>
              </w:rPr>
            </w:pPr>
            <w:r w:rsidRPr="00B234BA">
              <w:rPr>
                <w:rFonts w:ascii="Arial" w:eastAsia="Times New Roman" w:hAnsi="Arial" w:cs="Arial"/>
                <w:b/>
                <w:bCs/>
                <w:color w:val="000000"/>
                <w:lang w:eastAsia="en-GB"/>
              </w:rPr>
              <w:t>2018/2019</w:t>
            </w:r>
          </w:p>
        </w:tc>
        <w:tc>
          <w:tcPr>
            <w:tcW w:w="3120" w:type="dxa"/>
            <w:gridSpan w:val="2"/>
            <w:tcBorders>
              <w:top w:val="single" w:sz="4" w:space="0" w:color="auto"/>
              <w:left w:val="nil"/>
              <w:bottom w:val="single" w:sz="4" w:space="0" w:color="auto"/>
              <w:right w:val="single" w:sz="4" w:space="0" w:color="auto"/>
            </w:tcBorders>
            <w:shd w:val="clear" w:color="auto" w:fill="auto"/>
            <w:noWrap/>
            <w:vAlign w:val="center"/>
            <w:hideMark/>
          </w:tcPr>
          <w:p w:rsidR="00F0395D" w:rsidRPr="00B234BA" w:rsidRDefault="00F0395D" w:rsidP="00B234BA">
            <w:pPr>
              <w:spacing w:after="0" w:line="360" w:lineRule="auto"/>
              <w:jc w:val="both"/>
              <w:rPr>
                <w:rFonts w:ascii="Arial" w:eastAsia="Times New Roman" w:hAnsi="Arial" w:cs="Arial"/>
                <w:b/>
                <w:bCs/>
                <w:color w:val="000000"/>
                <w:lang w:eastAsia="en-GB"/>
              </w:rPr>
            </w:pPr>
            <w:r w:rsidRPr="00B234BA">
              <w:rPr>
                <w:rFonts w:ascii="Arial" w:eastAsia="Times New Roman" w:hAnsi="Arial" w:cs="Arial"/>
                <w:b/>
                <w:bCs/>
                <w:color w:val="000000"/>
                <w:lang w:eastAsia="en-GB"/>
              </w:rPr>
              <w:t>2019/2020</w:t>
            </w:r>
          </w:p>
        </w:tc>
      </w:tr>
      <w:tr w:rsidR="00F0395D" w:rsidRPr="00B234BA" w:rsidTr="00300F91">
        <w:trPr>
          <w:trHeight w:val="300"/>
          <w:jc w:val="center"/>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rsidR="00F0395D" w:rsidRPr="00B234BA" w:rsidRDefault="00F0395D" w:rsidP="00B234BA">
            <w:pPr>
              <w:spacing w:after="0" w:line="360" w:lineRule="auto"/>
              <w:jc w:val="both"/>
              <w:rPr>
                <w:rFonts w:ascii="Arial" w:eastAsia="Times New Roman" w:hAnsi="Arial" w:cs="Arial"/>
                <w:b/>
                <w:bCs/>
                <w:color w:val="000000"/>
                <w:lang w:eastAsia="en-GB"/>
              </w:rPr>
            </w:pPr>
            <w:r w:rsidRPr="00B234BA">
              <w:rPr>
                <w:rFonts w:ascii="Arial" w:eastAsia="Times New Roman" w:hAnsi="Arial" w:cs="Arial"/>
                <w:b/>
                <w:bCs/>
                <w:color w:val="000000"/>
                <w:lang w:eastAsia="en-GB"/>
              </w:rPr>
              <w:t>Disabled</w:t>
            </w:r>
          </w:p>
        </w:tc>
        <w:tc>
          <w:tcPr>
            <w:tcW w:w="1247" w:type="dxa"/>
            <w:tcBorders>
              <w:top w:val="nil"/>
              <w:left w:val="nil"/>
              <w:bottom w:val="single" w:sz="4" w:space="0" w:color="auto"/>
              <w:right w:val="single" w:sz="4" w:space="0" w:color="auto"/>
            </w:tcBorders>
            <w:shd w:val="clear" w:color="auto" w:fill="auto"/>
            <w:noWrap/>
            <w:vAlign w:val="center"/>
            <w:hideMark/>
          </w:tcPr>
          <w:p w:rsidR="00F0395D" w:rsidRPr="00B234BA" w:rsidRDefault="00F0395D" w:rsidP="00B234BA">
            <w:pPr>
              <w:spacing w:after="0" w:line="360" w:lineRule="auto"/>
              <w:jc w:val="both"/>
              <w:rPr>
                <w:rFonts w:ascii="Arial" w:eastAsia="Times New Roman" w:hAnsi="Arial" w:cs="Arial"/>
                <w:b/>
                <w:bCs/>
                <w:color w:val="000000"/>
                <w:lang w:eastAsia="en-GB"/>
              </w:rPr>
            </w:pPr>
            <w:r w:rsidRPr="00B234BA">
              <w:rPr>
                <w:rFonts w:ascii="Arial" w:eastAsia="Times New Roman" w:hAnsi="Arial" w:cs="Arial"/>
                <w:b/>
                <w:bCs/>
                <w:color w:val="000000"/>
                <w:lang w:eastAsia="en-GB"/>
              </w:rPr>
              <w:t>%</w:t>
            </w:r>
          </w:p>
        </w:tc>
        <w:tc>
          <w:tcPr>
            <w:tcW w:w="1873" w:type="dxa"/>
            <w:tcBorders>
              <w:top w:val="nil"/>
              <w:left w:val="nil"/>
              <w:bottom w:val="single" w:sz="4" w:space="0" w:color="auto"/>
              <w:right w:val="single" w:sz="4" w:space="0" w:color="auto"/>
            </w:tcBorders>
            <w:shd w:val="clear" w:color="auto" w:fill="auto"/>
            <w:noWrap/>
            <w:vAlign w:val="center"/>
            <w:hideMark/>
          </w:tcPr>
          <w:p w:rsidR="00F0395D" w:rsidRPr="00B234BA" w:rsidRDefault="00F0395D" w:rsidP="00B234BA">
            <w:pPr>
              <w:spacing w:after="0" w:line="360" w:lineRule="auto"/>
              <w:jc w:val="both"/>
              <w:rPr>
                <w:rFonts w:ascii="Arial" w:eastAsia="Times New Roman" w:hAnsi="Arial" w:cs="Arial"/>
                <w:b/>
                <w:bCs/>
                <w:color w:val="000000"/>
                <w:lang w:eastAsia="en-GB"/>
              </w:rPr>
            </w:pPr>
            <w:r w:rsidRPr="00B234BA">
              <w:rPr>
                <w:rFonts w:ascii="Arial" w:eastAsia="Times New Roman" w:hAnsi="Arial" w:cs="Arial"/>
                <w:b/>
                <w:bCs/>
                <w:color w:val="000000"/>
                <w:lang w:eastAsia="en-GB"/>
              </w:rPr>
              <w:t>Headcount</w:t>
            </w:r>
          </w:p>
        </w:tc>
        <w:tc>
          <w:tcPr>
            <w:tcW w:w="1247" w:type="dxa"/>
            <w:tcBorders>
              <w:top w:val="nil"/>
              <w:left w:val="nil"/>
              <w:bottom w:val="single" w:sz="4" w:space="0" w:color="auto"/>
              <w:right w:val="single" w:sz="4" w:space="0" w:color="auto"/>
            </w:tcBorders>
            <w:shd w:val="clear" w:color="auto" w:fill="auto"/>
            <w:noWrap/>
            <w:vAlign w:val="center"/>
            <w:hideMark/>
          </w:tcPr>
          <w:p w:rsidR="00F0395D" w:rsidRPr="00B234BA" w:rsidRDefault="00F0395D" w:rsidP="00B234BA">
            <w:pPr>
              <w:spacing w:after="0" w:line="360" w:lineRule="auto"/>
              <w:jc w:val="both"/>
              <w:rPr>
                <w:rFonts w:ascii="Arial" w:eastAsia="Times New Roman" w:hAnsi="Arial" w:cs="Arial"/>
                <w:b/>
                <w:bCs/>
                <w:color w:val="000000"/>
                <w:lang w:eastAsia="en-GB"/>
              </w:rPr>
            </w:pPr>
            <w:r w:rsidRPr="00B234BA">
              <w:rPr>
                <w:rFonts w:ascii="Arial" w:eastAsia="Times New Roman" w:hAnsi="Arial" w:cs="Arial"/>
                <w:b/>
                <w:bCs/>
                <w:color w:val="000000"/>
                <w:lang w:eastAsia="en-GB"/>
              </w:rPr>
              <w:t>%</w:t>
            </w:r>
          </w:p>
        </w:tc>
        <w:tc>
          <w:tcPr>
            <w:tcW w:w="1873" w:type="dxa"/>
            <w:tcBorders>
              <w:top w:val="nil"/>
              <w:left w:val="nil"/>
              <w:bottom w:val="single" w:sz="4" w:space="0" w:color="auto"/>
              <w:right w:val="single" w:sz="4" w:space="0" w:color="auto"/>
            </w:tcBorders>
            <w:shd w:val="clear" w:color="auto" w:fill="auto"/>
            <w:noWrap/>
            <w:vAlign w:val="center"/>
            <w:hideMark/>
          </w:tcPr>
          <w:p w:rsidR="00F0395D" w:rsidRPr="00B234BA" w:rsidRDefault="00F0395D" w:rsidP="00B234BA">
            <w:pPr>
              <w:spacing w:after="0" w:line="360" w:lineRule="auto"/>
              <w:jc w:val="both"/>
              <w:rPr>
                <w:rFonts w:ascii="Arial" w:eastAsia="Times New Roman" w:hAnsi="Arial" w:cs="Arial"/>
                <w:b/>
                <w:bCs/>
                <w:color w:val="000000"/>
                <w:lang w:eastAsia="en-GB"/>
              </w:rPr>
            </w:pPr>
            <w:r w:rsidRPr="00B234BA">
              <w:rPr>
                <w:rFonts w:ascii="Arial" w:eastAsia="Times New Roman" w:hAnsi="Arial" w:cs="Arial"/>
                <w:b/>
                <w:bCs/>
                <w:color w:val="000000"/>
                <w:lang w:eastAsia="en-GB"/>
              </w:rPr>
              <w:t>Headcount</w:t>
            </w:r>
          </w:p>
        </w:tc>
      </w:tr>
      <w:tr w:rsidR="00F0395D" w:rsidRPr="00B234BA" w:rsidTr="00300F91">
        <w:trPr>
          <w:trHeight w:val="300"/>
          <w:jc w:val="center"/>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rsidR="00F0395D" w:rsidRPr="00B234BA" w:rsidRDefault="00F0395D" w:rsidP="00B234BA">
            <w:pPr>
              <w:spacing w:after="0" w:line="360" w:lineRule="auto"/>
              <w:jc w:val="both"/>
              <w:rPr>
                <w:rFonts w:ascii="Arial" w:eastAsia="Times New Roman" w:hAnsi="Arial" w:cs="Arial"/>
                <w:color w:val="000000"/>
                <w:lang w:eastAsia="en-GB"/>
              </w:rPr>
            </w:pPr>
            <w:r w:rsidRPr="00B234BA">
              <w:rPr>
                <w:rFonts w:ascii="Arial" w:eastAsia="Times New Roman" w:hAnsi="Arial" w:cs="Arial"/>
                <w:color w:val="000000"/>
                <w:lang w:eastAsia="en-GB"/>
              </w:rPr>
              <w:t>No</w:t>
            </w:r>
          </w:p>
        </w:tc>
        <w:tc>
          <w:tcPr>
            <w:tcW w:w="1247" w:type="dxa"/>
            <w:tcBorders>
              <w:top w:val="nil"/>
              <w:left w:val="nil"/>
              <w:bottom w:val="single" w:sz="4" w:space="0" w:color="auto"/>
              <w:right w:val="single" w:sz="4" w:space="0" w:color="auto"/>
            </w:tcBorders>
            <w:shd w:val="clear" w:color="auto" w:fill="auto"/>
            <w:noWrap/>
            <w:vAlign w:val="center"/>
            <w:hideMark/>
          </w:tcPr>
          <w:p w:rsidR="00F0395D" w:rsidRPr="00B234BA" w:rsidRDefault="00F0395D" w:rsidP="00B234BA">
            <w:pPr>
              <w:spacing w:after="0" w:line="360" w:lineRule="auto"/>
              <w:jc w:val="both"/>
              <w:rPr>
                <w:rFonts w:ascii="Arial" w:eastAsia="Times New Roman" w:hAnsi="Arial" w:cs="Arial"/>
                <w:color w:val="000000"/>
                <w:lang w:eastAsia="en-GB"/>
              </w:rPr>
            </w:pPr>
            <w:r w:rsidRPr="00B234BA">
              <w:rPr>
                <w:rFonts w:ascii="Arial" w:eastAsia="Times New Roman" w:hAnsi="Arial" w:cs="Arial"/>
                <w:color w:val="000000"/>
                <w:lang w:eastAsia="en-GB"/>
              </w:rPr>
              <w:t>69.44%</w:t>
            </w:r>
          </w:p>
        </w:tc>
        <w:tc>
          <w:tcPr>
            <w:tcW w:w="1873" w:type="dxa"/>
            <w:tcBorders>
              <w:top w:val="nil"/>
              <w:left w:val="nil"/>
              <w:bottom w:val="single" w:sz="4" w:space="0" w:color="auto"/>
              <w:right w:val="single" w:sz="4" w:space="0" w:color="auto"/>
            </w:tcBorders>
            <w:shd w:val="clear" w:color="auto" w:fill="auto"/>
            <w:noWrap/>
            <w:vAlign w:val="center"/>
            <w:hideMark/>
          </w:tcPr>
          <w:p w:rsidR="00F0395D" w:rsidRPr="00B234BA" w:rsidRDefault="00F0395D" w:rsidP="00B234BA">
            <w:pPr>
              <w:spacing w:after="0" w:line="360" w:lineRule="auto"/>
              <w:jc w:val="both"/>
              <w:rPr>
                <w:rFonts w:ascii="Arial" w:eastAsia="Times New Roman" w:hAnsi="Arial" w:cs="Arial"/>
                <w:color w:val="000000"/>
                <w:lang w:eastAsia="en-GB"/>
              </w:rPr>
            </w:pPr>
            <w:r w:rsidRPr="00B234BA">
              <w:rPr>
                <w:rFonts w:ascii="Arial" w:eastAsia="Times New Roman" w:hAnsi="Arial" w:cs="Arial"/>
                <w:color w:val="000000"/>
                <w:lang w:eastAsia="en-GB"/>
              </w:rPr>
              <w:t>3359</w:t>
            </w:r>
          </w:p>
        </w:tc>
        <w:tc>
          <w:tcPr>
            <w:tcW w:w="1247" w:type="dxa"/>
            <w:tcBorders>
              <w:top w:val="nil"/>
              <w:left w:val="nil"/>
              <w:bottom w:val="single" w:sz="4" w:space="0" w:color="auto"/>
              <w:right w:val="single" w:sz="4" w:space="0" w:color="auto"/>
            </w:tcBorders>
            <w:shd w:val="clear" w:color="auto" w:fill="auto"/>
            <w:noWrap/>
            <w:vAlign w:val="center"/>
            <w:hideMark/>
          </w:tcPr>
          <w:p w:rsidR="00F0395D" w:rsidRPr="00B234BA" w:rsidRDefault="00F0395D" w:rsidP="00B234BA">
            <w:pPr>
              <w:spacing w:after="0" w:line="360" w:lineRule="auto"/>
              <w:jc w:val="both"/>
              <w:rPr>
                <w:rFonts w:ascii="Arial" w:eastAsia="Times New Roman" w:hAnsi="Arial" w:cs="Arial"/>
                <w:color w:val="000000"/>
                <w:lang w:eastAsia="en-GB"/>
              </w:rPr>
            </w:pPr>
            <w:r w:rsidRPr="00B234BA">
              <w:rPr>
                <w:rFonts w:ascii="Arial" w:eastAsia="Times New Roman" w:hAnsi="Arial" w:cs="Arial"/>
                <w:color w:val="000000"/>
                <w:lang w:eastAsia="en-GB"/>
              </w:rPr>
              <w:t>71.82%</w:t>
            </w:r>
          </w:p>
        </w:tc>
        <w:tc>
          <w:tcPr>
            <w:tcW w:w="1873" w:type="dxa"/>
            <w:tcBorders>
              <w:top w:val="nil"/>
              <w:left w:val="nil"/>
              <w:bottom w:val="single" w:sz="4" w:space="0" w:color="auto"/>
              <w:right w:val="single" w:sz="4" w:space="0" w:color="auto"/>
            </w:tcBorders>
            <w:shd w:val="clear" w:color="auto" w:fill="auto"/>
            <w:noWrap/>
            <w:vAlign w:val="center"/>
            <w:hideMark/>
          </w:tcPr>
          <w:p w:rsidR="00F0395D" w:rsidRPr="00B234BA" w:rsidRDefault="00F0395D" w:rsidP="00B234BA">
            <w:pPr>
              <w:spacing w:after="0" w:line="360" w:lineRule="auto"/>
              <w:jc w:val="both"/>
              <w:rPr>
                <w:rFonts w:ascii="Arial" w:eastAsia="Times New Roman" w:hAnsi="Arial" w:cs="Arial"/>
                <w:color w:val="000000"/>
                <w:lang w:eastAsia="en-GB"/>
              </w:rPr>
            </w:pPr>
            <w:r w:rsidRPr="00B234BA">
              <w:rPr>
                <w:rFonts w:ascii="Arial" w:eastAsia="Times New Roman" w:hAnsi="Arial" w:cs="Arial"/>
                <w:color w:val="000000"/>
                <w:lang w:eastAsia="en-GB"/>
              </w:rPr>
              <w:t>3593</w:t>
            </w:r>
          </w:p>
        </w:tc>
      </w:tr>
      <w:tr w:rsidR="00F0395D" w:rsidRPr="00B234BA" w:rsidTr="00300F91">
        <w:trPr>
          <w:trHeight w:val="300"/>
          <w:jc w:val="center"/>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rsidR="00F0395D" w:rsidRPr="00B234BA" w:rsidRDefault="00F0395D" w:rsidP="00B234BA">
            <w:pPr>
              <w:spacing w:after="0" w:line="360" w:lineRule="auto"/>
              <w:jc w:val="both"/>
              <w:rPr>
                <w:rFonts w:ascii="Arial" w:eastAsia="Times New Roman" w:hAnsi="Arial" w:cs="Arial"/>
                <w:color w:val="000000"/>
                <w:lang w:eastAsia="en-GB"/>
              </w:rPr>
            </w:pPr>
            <w:r w:rsidRPr="00B234BA">
              <w:rPr>
                <w:rFonts w:ascii="Arial" w:eastAsia="Times New Roman" w:hAnsi="Arial" w:cs="Arial"/>
                <w:color w:val="000000"/>
                <w:lang w:eastAsia="en-GB"/>
              </w:rPr>
              <w:t>Not Declared</w:t>
            </w:r>
          </w:p>
        </w:tc>
        <w:tc>
          <w:tcPr>
            <w:tcW w:w="1247" w:type="dxa"/>
            <w:tcBorders>
              <w:top w:val="nil"/>
              <w:left w:val="nil"/>
              <w:bottom w:val="single" w:sz="4" w:space="0" w:color="auto"/>
              <w:right w:val="single" w:sz="4" w:space="0" w:color="auto"/>
            </w:tcBorders>
            <w:shd w:val="clear" w:color="auto" w:fill="auto"/>
            <w:noWrap/>
            <w:vAlign w:val="center"/>
            <w:hideMark/>
          </w:tcPr>
          <w:p w:rsidR="00F0395D" w:rsidRPr="00B234BA" w:rsidRDefault="00F0395D" w:rsidP="00B234BA">
            <w:pPr>
              <w:spacing w:after="0" w:line="360" w:lineRule="auto"/>
              <w:jc w:val="both"/>
              <w:rPr>
                <w:rFonts w:ascii="Arial" w:eastAsia="Times New Roman" w:hAnsi="Arial" w:cs="Arial"/>
                <w:color w:val="000000"/>
                <w:lang w:eastAsia="en-GB"/>
              </w:rPr>
            </w:pPr>
            <w:r w:rsidRPr="00B234BA">
              <w:rPr>
                <w:rFonts w:ascii="Arial" w:eastAsia="Times New Roman" w:hAnsi="Arial" w:cs="Arial"/>
                <w:color w:val="000000"/>
                <w:lang w:eastAsia="en-GB"/>
              </w:rPr>
              <w:t>26.34%</w:t>
            </w:r>
          </w:p>
        </w:tc>
        <w:tc>
          <w:tcPr>
            <w:tcW w:w="1873" w:type="dxa"/>
            <w:tcBorders>
              <w:top w:val="nil"/>
              <w:left w:val="nil"/>
              <w:bottom w:val="single" w:sz="4" w:space="0" w:color="auto"/>
              <w:right w:val="single" w:sz="4" w:space="0" w:color="auto"/>
            </w:tcBorders>
            <w:shd w:val="clear" w:color="auto" w:fill="auto"/>
            <w:noWrap/>
            <w:vAlign w:val="center"/>
            <w:hideMark/>
          </w:tcPr>
          <w:p w:rsidR="00F0395D" w:rsidRPr="00B234BA" w:rsidRDefault="00F0395D" w:rsidP="00B234BA">
            <w:pPr>
              <w:spacing w:after="0" w:line="360" w:lineRule="auto"/>
              <w:jc w:val="both"/>
              <w:rPr>
                <w:rFonts w:ascii="Arial" w:eastAsia="Times New Roman" w:hAnsi="Arial" w:cs="Arial"/>
                <w:color w:val="000000"/>
                <w:lang w:eastAsia="en-GB"/>
              </w:rPr>
            </w:pPr>
            <w:r w:rsidRPr="00B234BA">
              <w:rPr>
                <w:rFonts w:ascii="Arial" w:eastAsia="Times New Roman" w:hAnsi="Arial" w:cs="Arial"/>
                <w:color w:val="000000"/>
                <w:lang w:eastAsia="en-GB"/>
              </w:rPr>
              <w:t>1274</w:t>
            </w:r>
          </w:p>
        </w:tc>
        <w:tc>
          <w:tcPr>
            <w:tcW w:w="1247" w:type="dxa"/>
            <w:tcBorders>
              <w:top w:val="nil"/>
              <w:left w:val="nil"/>
              <w:bottom w:val="single" w:sz="4" w:space="0" w:color="auto"/>
              <w:right w:val="single" w:sz="4" w:space="0" w:color="auto"/>
            </w:tcBorders>
            <w:shd w:val="clear" w:color="auto" w:fill="auto"/>
            <w:noWrap/>
            <w:vAlign w:val="center"/>
            <w:hideMark/>
          </w:tcPr>
          <w:p w:rsidR="00F0395D" w:rsidRPr="00B234BA" w:rsidRDefault="00F0395D" w:rsidP="00B234BA">
            <w:pPr>
              <w:spacing w:after="0" w:line="360" w:lineRule="auto"/>
              <w:jc w:val="both"/>
              <w:rPr>
                <w:rFonts w:ascii="Arial" w:eastAsia="Times New Roman" w:hAnsi="Arial" w:cs="Arial"/>
                <w:color w:val="000000"/>
                <w:lang w:eastAsia="en-GB"/>
              </w:rPr>
            </w:pPr>
            <w:r w:rsidRPr="00B234BA">
              <w:rPr>
                <w:rFonts w:ascii="Arial" w:eastAsia="Times New Roman" w:hAnsi="Arial" w:cs="Arial"/>
                <w:color w:val="000000"/>
                <w:lang w:eastAsia="en-GB"/>
              </w:rPr>
              <w:t>22.37%</w:t>
            </w:r>
          </w:p>
        </w:tc>
        <w:tc>
          <w:tcPr>
            <w:tcW w:w="1873" w:type="dxa"/>
            <w:tcBorders>
              <w:top w:val="nil"/>
              <w:left w:val="nil"/>
              <w:bottom w:val="single" w:sz="4" w:space="0" w:color="auto"/>
              <w:right w:val="single" w:sz="4" w:space="0" w:color="auto"/>
            </w:tcBorders>
            <w:shd w:val="clear" w:color="auto" w:fill="auto"/>
            <w:noWrap/>
            <w:vAlign w:val="center"/>
            <w:hideMark/>
          </w:tcPr>
          <w:p w:rsidR="00F0395D" w:rsidRPr="00B234BA" w:rsidRDefault="00F0395D" w:rsidP="00B234BA">
            <w:pPr>
              <w:spacing w:after="0" w:line="360" w:lineRule="auto"/>
              <w:jc w:val="both"/>
              <w:rPr>
                <w:rFonts w:ascii="Arial" w:eastAsia="Times New Roman" w:hAnsi="Arial" w:cs="Arial"/>
                <w:color w:val="000000"/>
                <w:lang w:eastAsia="en-GB"/>
              </w:rPr>
            </w:pPr>
            <w:r w:rsidRPr="00B234BA">
              <w:rPr>
                <w:rFonts w:ascii="Arial" w:eastAsia="Times New Roman" w:hAnsi="Arial" w:cs="Arial"/>
                <w:color w:val="000000"/>
                <w:lang w:eastAsia="en-GB"/>
              </w:rPr>
              <w:t>1119</w:t>
            </w:r>
          </w:p>
        </w:tc>
      </w:tr>
      <w:tr w:rsidR="00F0395D" w:rsidRPr="00B234BA" w:rsidTr="00300F91">
        <w:trPr>
          <w:trHeight w:val="300"/>
          <w:jc w:val="center"/>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rsidR="00F0395D" w:rsidRPr="00B234BA" w:rsidRDefault="00F0395D" w:rsidP="00B234BA">
            <w:pPr>
              <w:spacing w:after="0" w:line="360" w:lineRule="auto"/>
              <w:jc w:val="both"/>
              <w:rPr>
                <w:rFonts w:ascii="Arial" w:eastAsia="Times New Roman" w:hAnsi="Arial" w:cs="Arial"/>
                <w:color w:val="000000"/>
                <w:lang w:eastAsia="en-GB"/>
              </w:rPr>
            </w:pPr>
            <w:r w:rsidRPr="00B234BA">
              <w:rPr>
                <w:rFonts w:ascii="Arial" w:eastAsia="Times New Roman" w:hAnsi="Arial" w:cs="Arial"/>
                <w:color w:val="000000"/>
                <w:lang w:eastAsia="en-GB"/>
              </w:rPr>
              <w:t>Undefined</w:t>
            </w:r>
          </w:p>
        </w:tc>
        <w:tc>
          <w:tcPr>
            <w:tcW w:w="1247" w:type="dxa"/>
            <w:tcBorders>
              <w:top w:val="nil"/>
              <w:left w:val="nil"/>
              <w:bottom w:val="single" w:sz="4" w:space="0" w:color="auto"/>
              <w:right w:val="single" w:sz="4" w:space="0" w:color="auto"/>
            </w:tcBorders>
            <w:shd w:val="clear" w:color="auto" w:fill="auto"/>
            <w:noWrap/>
            <w:vAlign w:val="center"/>
            <w:hideMark/>
          </w:tcPr>
          <w:p w:rsidR="00F0395D" w:rsidRPr="00B234BA" w:rsidRDefault="00F0395D" w:rsidP="00B234BA">
            <w:pPr>
              <w:spacing w:after="0" w:line="360" w:lineRule="auto"/>
              <w:jc w:val="both"/>
              <w:rPr>
                <w:rFonts w:ascii="Arial" w:eastAsia="Times New Roman" w:hAnsi="Arial" w:cs="Arial"/>
                <w:color w:val="000000"/>
                <w:lang w:eastAsia="en-GB"/>
              </w:rPr>
            </w:pPr>
            <w:r w:rsidRPr="00B234BA">
              <w:rPr>
                <w:rFonts w:ascii="Arial" w:eastAsia="Times New Roman" w:hAnsi="Arial" w:cs="Arial"/>
                <w:color w:val="000000"/>
                <w:lang w:eastAsia="en-GB"/>
              </w:rPr>
              <w:t>1.03%</w:t>
            </w:r>
          </w:p>
        </w:tc>
        <w:tc>
          <w:tcPr>
            <w:tcW w:w="1873" w:type="dxa"/>
            <w:tcBorders>
              <w:top w:val="nil"/>
              <w:left w:val="nil"/>
              <w:bottom w:val="single" w:sz="4" w:space="0" w:color="auto"/>
              <w:right w:val="single" w:sz="4" w:space="0" w:color="auto"/>
            </w:tcBorders>
            <w:shd w:val="clear" w:color="auto" w:fill="auto"/>
            <w:noWrap/>
            <w:vAlign w:val="center"/>
            <w:hideMark/>
          </w:tcPr>
          <w:p w:rsidR="00F0395D" w:rsidRPr="00B234BA" w:rsidRDefault="00F0395D" w:rsidP="00B234BA">
            <w:pPr>
              <w:spacing w:after="0" w:line="360" w:lineRule="auto"/>
              <w:jc w:val="both"/>
              <w:rPr>
                <w:rFonts w:ascii="Arial" w:eastAsia="Times New Roman" w:hAnsi="Arial" w:cs="Arial"/>
                <w:color w:val="000000"/>
                <w:lang w:eastAsia="en-GB"/>
              </w:rPr>
            </w:pPr>
            <w:r w:rsidRPr="00B234BA">
              <w:rPr>
                <w:rFonts w:ascii="Arial" w:eastAsia="Times New Roman" w:hAnsi="Arial" w:cs="Arial"/>
                <w:color w:val="000000"/>
                <w:lang w:eastAsia="en-GB"/>
              </w:rPr>
              <w:t>50</w:t>
            </w:r>
          </w:p>
        </w:tc>
        <w:tc>
          <w:tcPr>
            <w:tcW w:w="1247" w:type="dxa"/>
            <w:tcBorders>
              <w:top w:val="nil"/>
              <w:left w:val="nil"/>
              <w:bottom w:val="single" w:sz="4" w:space="0" w:color="auto"/>
              <w:right w:val="single" w:sz="4" w:space="0" w:color="auto"/>
            </w:tcBorders>
            <w:shd w:val="clear" w:color="auto" w:fill="auto"/>
            <w:noWrap/>
            <w:vAlign w:val="center"/>
            <w:hideMark/>
          </w:tcPr>
          <w:p w:rsidR="00F0395D" w:rsidRPr="00B234BA" w:rsidRDefault="00F0395D" w:rsidP="00B234BA">
            <w:pPr>
              <w:spacing w:after="0" w:line="360" w:lineRule="auto"/>
              <w:jc w:val="both"/>
              <w:rPr>
                <w:rFonts w:ascii="Arial" w:eastAsia="Times New Roman" w:hAnsi="Arial" w:cs="Arial"/>
                <w:color w:val="000000"/>
                <w:lang w:eastAsia="en-GB"/>
              </w:rPr>
            </w:pPr>
            <w:r w:rsidRPr="00B234BA">
              <w:rPr>
                <w:rFonts w:ascii="Arial" w:eastAsia="Times New Roman" w:hAnsi="Arial" w:cs="Arial"/>
                <w:color w:val="000000"/>
                <w:lang w:eastAsia="en-GB"/>
              </w:rPr>
              <w:t>1.12%</w:t>
            </w:r>
          </w:p>
        </w:tc>
        <w:tc>
          <w:tcPr>
            <w:tcW w:w="1873" w:type="dxa"/>
            <w:tcBorders>
              <w:top w:val="nil"/>
              <w:left w:val="nil"/>
              <w:bottom w:val="single" w:sz="4" w:space="0" w:color="auto"/>
              <w:right w:val="single" w:sz="4" w:space="0" w:color="auto"/>
            </w:tcBorders>
            <w:shd w:val="clear" w:color="auto" w:fill="auto"/>
            <w:noWrap/>
            <w:vAlign w:val="center"/>
            <w:hideMark/>
          </w:tcPr>
          <w:p w:rsidR="00F0395D" w:rsidRPr="00B234BA" w:rsidRDefault="00F0395D" w:rsidP="00B234BA">
            <w:pPr>
              <w:spacing w:after="0" w:line="360" w:lineRule="auto"/>
              <w:jc w:val="both"/>
              <w:rPr>
                <w:rFonts w:ascii="Arial" w:eastAsia="Times New Roman" w:hAnsi="Arial" w:cs="Arial"/>
                <w:color w:val="000000"/>
                <w:lang w:eastAsia="en-GB"/>
              </w:rPr>
            </w:pPr>
            <w:r w:rsidRPr="00B234BA">
              <w:rPr>
                <w:rFonts w:ascii="Arial" w:eastAsia="Times New Roman" w:hAnsi="Arial" w:cs="Arial"/>
                <w:color w:val="000000"/>
                <w:lang w:eastAsia="en-GB"/>
              </w:rPr>
              <w:t>56</w:t>
            </w:r>
          </w:p>
        </w:tc>
      </w:tr>
      <w:tr w:rsidR="00F0395D" w:rsidRPr="00B234BA" w:rsidTr="00300F91">
        <w:trPr>
          <w:trHeight w:val="300"/>
          <w:jc w:val="center"/>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rsidR="00F0395D" w:rsidRPr="00B234BA" w:rsidRDefault="00F0395D" w:rsidP="00B234BA">
            <w:pPr>
              <w:spacing w:after="0" w:line="360" w:lineRule="auto"/>
              <w:jc w:val="both"/>
              <w:rPr>
                <w:rFonts w:ascii="Arial" w:eastAsia="Times New Roman" w:hAnsi="Arial" w:cs="Arial"/>
                <w:color w:val="000000"/>
                <w:lang w:eastAsia="en-GB"/>
              </w:rPr>
            </w:pPr>
            <w:r w:rsidRPr="00B234BA">
              <w:rPr>
                <w:rFonts w:ascii="Arial" w:eastAsia="Times New Roman" w:hAnsi="Arial" w:cs="Arial"/>
                <w:color w:val="000000"/>
                <w:lang w:eastAsia="en-GB"/>
              </w:rPr>
              <w:t>Yes</w:t>
            </w:r>
          </w:p>
        </w:tc>
        <w:tc>
          <w:tcPr>
            <w:tcW w:w="1247" w:type="dxa"/>
            <w:tcBorders>
              <w:top w:val="nil"/>
              <w:left w:val="nil"/>
              <w:bottom w:val="single" w:sz="4" w:space="0" w:color="auto"/>
              <w:right w:val="single" w:sz="4" w:space="0" w:color="auto"/>
            </w:tcBorders>
            <w:shd w:val="clear" w:color="auto" w:fill="auto"/>
            <w:noWrap/>
            <w:vAlign w:val="center"/>
            <w:hideMark/>
          </w:tcPr>
          <w:p w:rsidR="00F0395D" w:rsidRPr="00B234BA" w:rsidRDefault="00F0395D" w:rsidP="00B234BA">
            <w:pPr>
              <w:spacing w:after="0" w:line="360" w:lineRule="auto"/>
              <w:jc w:val="both"/>
              <w:rPr>
                <w:rFonts w:ascii="Arial" w:eastAsia="Times New Roman" w:hAnsi="Arial" w:cs="Arial"/>
                <w:color w:val="000000"/>
                <w:lang w:eastAsia="en-GB"/>
              </w:rPr>
            </w:pPr>
            <w:r w:rsidRPr="00B234BA">
              <w:rPr>
                <w:rFonts w:ascii="Arial" w:eastAsia="Times New Roman" w:hAnsi="Arial" w:cs="Arial"/>
                <w:color w:val="000000"/>
                <w:lang w:eastAsia="en-GB"/>
              </w:rPr>
              <w:t>3.18%</w:t>
            </w:r>
          </w:p>
        </w:tc>
        <w:tc>
          <w:tcPr>
            <w:tcW w:w="1873" w:type="dxa"/>
            <w:tcBorders>
              <w:top w:val="nil"/>
              <w:left w:val="nil"/>
              <w:bottom w:val="single" w:sz="4" w:space="0" w:color="auto"/>
              <w:right w:val="single" w:sz="4" w:space="0" w:color="auto"/>
            </w:tcBorders>
            <w:shd w:val="clear" w:color="auto" w:fill="auto"/>
            <w:noWrap/>
            <w:vAlign w:val="center"/>
            <w:hideMark/>
          </w:tcPr>
          <w:p w:rsidR="00F0395D" w:rsidRPr="00B234BA" w:rsidRDefault="00F0395D" w:rsidP="00B234BA">
            <w:pPr>
              <w:spacing w:after="0" w:line="360" w:lineRule="auto"/>
              <w:jc w:val="both"/>
              <w:rPr>
                <w:rFonts w:ascii="Arial" w:eastAsia="Times New Roman" w:hAnsi="Arial" w:cs="Arial"/>
                <w:color w:val="000000"/>
                <w:lang w:eastAsia="en-GB"/>
              </w:rPr>
            </w:pPr>
            <w:r w:rsidRPr="00B234BA">
              <w:rPr>
                <w:rFonts w:ascii="Arial" w:eastAsia="Times New Roman" w:hAnsi="Arial" w:cs="Arial"/>
                <w:color w:val="000000"/>
                <w:lang w:eastAsia="en-GB"/>
              </w:rPr>
              <w:t>154</w:t>
            </w:r>
          </w:p>
        </w:tc>
        <w:tc>
          <w:tcPr>
            <w:tcW w:w="1247" w:type="dxa"/>
            <w:tcBorders>
              <w:top w:val="nil"/>
              <w:left w:val="nil"/>
              <w:bottom w:val="single" w:sz="4" w:space="0" w:color="auto"/>
              <w:right w:val="single" w:sz="4" w:space="0" w:color="auto"/>
            </w:tcBorders>
            <w:shd w:val="clear" w:color="auto" w:fill="auto"/>
            <w:noWrap/>
            <w:vAlign w:val="center"/>
            <w:hideMark/>
          </w:tcPr>
          <w:p w:rsidR="00F0395D" w:rsidRPr="00B234BA" w:rsidRDefault="00F0395D" w:rsidP="00B234BA">
            <w:pPr>
              <w:spacing w:after="0" w:line="360" w:lineRule="auto"/>
              <w:jc w:val="both"/>
              <w:rPr>
                <w:rFonts w:ascii="Arial" w:eastAsia="Times New Roman" w:hAnsi="Arial" w:cs="Arial"/>
                <w:color w:val="000000"/>
                <w:lang w:eastAsia="en-GB"/>
              </w:rPr>
            </w:pPr>
            <w:r w:rsidRPr="00B234BA">
              <w:rPr>
                <w:rFonts w:ascii="Arial" w:eastAsia="Times New Roman" w:hAnsi="Arial" w:cs="Arial"/>
                <w:color w:val="000000"/>
                <w:lang w:eastAsia="en-GB"/>
              </w:rPr>
              <w:t>4.70%</w:t>
            </w:r>
          </w:p>
        </w:tc>
        <w:tc>
          <w:tcPr>
            <w:tcW w:w="1873" w:type="dxa"/>
            <w:tcBorders>
              <w:top w:val="nil"/>
              <w:left w:val="nil"/>
              <w:bottom w:val="single" w:sz="4" w:space="0" w:color="auto"/>
              <w:right w:val="single" w:sz="4" w:space="0" w:color="auto"/>
            </w:tcBorders>
            <w:shd w:val="clear" w:color="auto" w:fill="auto"/>
            <w:noWrap/>
            <w:vAlign w:val="center"/>
            <w:hideMark/>
          </w:tcPr>
          <w:p w:rsidR="00F0395D" w:rsidRPr="00B234BA" w:rsidRDefault="00F0395D" w:rsidP="00B234BA">
            <w:pPr>
              <w:spacing w:after="0" w:line="360" w:lineRule="auto"/>
              <w:jc w:val="both"/>
              <w:rPr>
                <w:rFonts w:ascii="Arial" w:eastAsia="Times New Roman" w:hAnsi="Arial" w:cs="Arial"/>
                <w:color w:val="000000"/>
                <w:lang w:eastAsia="en-GB"/>
              </w:rPr>
            </w:pPr>
            <w:r w:rsidRPr="00B234BA">
              <w:rPr>
                <w:rFonts w:ascii="Arial" w:eastAsia="Times New Roman" w:hAnsi="Arial" w:cs="Arial"/>
                <w:color w:val="000000"/>
                <w:lang w:eastAsia="en-GB"/>
              </w:rPr>
              <w:t>235</w:t>
            </w:r>
          </w:p>
        </w:tc>
      </w:tr>
      <w:tr w:rsidR="00F0395D" w:rsidRPr="00B234BA" w:rsidTr="00300F91">
        <w:trPr>
          <w:trHeight w:val="300"/>
          <w:jc w:val="center"/>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rsidR="00F0395D" w:rsidRPr="00B234BA" w:rsidRDefault="00F0395D" w:rsidP="00B234BA">
            <w:pPr>
              <w:spacing w:after="0" w:line="360" w:lineRule="auto"/>
              <w:jc w:val="both"/>
              <w:rPr>
                <w:rFonts w:ascii="Arial" w:eastAsia="Times New Roman" w:hAnsi="Arial" w:cs="Arial"/>
                <w:b/>
                <w:bCs/>
                <w:color w:val="000000"/>
                <w:lang w:eastAsia="en-GB"/>
              </w:rPr>
            </w:pPr>
            <w:r w:rsidRPr="00B234BA">
              <w:rPr>
                <w:rFonts w:ascii="Arial" w:eastAsia="Times New Roman" w:hAnsi="Arial" w:cs="Arial"/>
                <w:b/>
                <w:bCs/>
                <w:color w:val="000000"/>
                <w:lang w:eastAsia="en-GB"/>
              </w:rPr>
              <w:t>Grand Total</w:t>
            </w:r>
          </w:p>
        </w:tc>
        <w:tc>
          <w:tcPr>
            <w:tcW w:w="1247" w:type="dxa"/>
            <w:tcBorders>
              <w:top w:val="nil"/>
              <w:left w:val="nil"/>
              <w:bottom w:val="single" w:sz="4" w:space="0" w:color="auto"/>
              <w:right w:val="single" w:sz="4" w:space="0" w:color="auto"/>
            </w:tcBorders>
            <w:shd w:val="clear" w:color="auto" w:fill="auto"/>
            <w:noWrap/>
            <w:vAlign w:val="center"/>
            <w:hideMark/>
          </w:tcPr>
          <w:p w:rsidR="00F0395D" w:rsidRPr="00B234BA" w:rsidRDefault="00F0395D" w:rsidP="00B234BA">
            <w:pPr>
              <w:spacing w:after="0" w:line="360" w:lineRule="auto"/>
              <w:jc w:val="both"/>
              <w:rPr>
                <w:rFonts w:ascii="Arial" w:eastAsia="Times New Roman" w:hAnsi="Arial" w:cs="Arial"/>
                <w:b/>
                <w:bCs/>
                <w:color w:val="000000"/>
                <w:lang w:eastAsia="en-GB"/>
              </w:rPr>
            </w:pPr>
            <w:r w:rsidRPr="00B234BA">
              <w:rPr>
                <w:rFonts w:ascii="Arial" w:eastAsia="Times New Roman" w:hAnsi="Arial" w:cs="Arial"/>
                <w:b/>
                <w:bCs/>
                <w:color w:val="000000"/>
                <w:lang w:eastAsia="en-GB"/>
              </w:rPr>
              <w:t> </w:t>
            </w:r>
          </w:p>
        </w:tc>
        <w:tc>
          <w:tcPr>
            <w:tcW w:w="1873" w:type="dxa"/>
            <w:tcBorders>
              <w:top w:val="nil"/>
              <w:left w:val="nil"/>
              <w:bottom w:val="single" w:sz="4" w:space="0" w:color="auto"/>
              <w:right w:val="single" w:sz="4" w:space="0" w:color="auto"/>
            </w:tcBorders>
            <w:shd w:val="clear" w:color="auto" w:fill="auto"/>
            <w:noWrap/>
            <w:vAlign w:val="center"/>
            <w:hideMark/>
          </w:tcPr>
          <w:p w:rsidR="00F0395D" w:rsidRPr="00B234BA" w:rsidRDefault="00F0395D" w:rsidP="00B234BA">
            <w:pPr>
              <w:spacing w:after="0" w:line="360" w:lineRule="auto"/>
              <w:jc w:val="both"/>
              <w:rPr>
                <w:rFonts w:ascii="Arial" w:eastAsia="Times New Roman" w:hAnsi="Arial" w:cs="Arial"/>
                <w:b/>
                <w:bCs/>
                <w:color w:val="000000"/>
                <w:lang w:eastAsia="en-GB"/>
              </w:rPr>
            </w:pPr>
            <w:r w:rsidRPr="00B234BA">
              <w:rPr>
                <w:rFonts w:ascii="Arial" w:eastAsia="Times New Roman" w:hAnsi="Arial" w:cs="Arial"/>
                <w:b/>
                <w:bCs/>
                <w:color w:val="000000"/>
                <w:lang w:eastAsia="en-GB"/>
              </w:rPr>
              <w:t>4837</w:t>
            </w:r>
          </w:p>
        </w:tc>
        <w:tc>
          <w:tcPr>
            <w:tcW w:w="1247" w:type="dxa"/>
            <w:tcBorders>
              <w:top w:val="nil"/>
              <w:left w:val="nil"/>
              <w:bottom w:val="single" w:sz="4" w:space="0" w:color="auto"/>
              <w:right w:val="single" w:sz="4" w:space="0" w:color="auto"/>
            </w:tcBorders>
            <w:shd w:val="clear" w:color="auto" w:fill="auto"/>
            <w:noWrap/>
            <w:vAlign w:val="center"/>
            <w:hideMark/>
          </w:tcPr>
          <w:p w:rsidR="00F0395D" w:rsidRPr="00B234BA" w:rsidRDefault="00F0395D" w:rsidP="00B234BA">
            <w:pPr>
              <w:spacing w:after="0" w:line="360" w:lineRule="auto"/>
              <w:jc w:val="both"/>
              <w:rPr>
                <w:rFonts w:ascii="Arial" w:eastAsia="Times New Roman" w:hAnsi="Arial" w:cs="Arial"/>
                <w:color w:val="000000"/>
                <w:lang w:eastAsia="en-GB"/>
              </w:rPr>
            </w:pPr>
            <w:r w:rsidRPr="00B234BA">
              <w:rPr>
                <w:rFonts w:ascii="Arial" w:eastAsia="Times New Roman" w:hAnsi="Arial" w:cs="Arial"/>
                <w:color w:val="000000"/>
                <w:lang w:eastAsia="en-GB"/>
              </w:rPr>
              <w:t> </w:t>
            </w:r>
          </w:p>
        </w:tc>
        <w:tc>
          <w:tcPr>
            <w:tcW w:w="1873" w:type="dxa"/>
            <w:tcBorders>
              <w:top w:val="nil"/>
              <w:left w:val="nil"/>
              <w:bottom w:val="single" w:sz="4" w:space="0" w:color="auto"/>
              <w:right w:val="single" w:sz="4" w:space="0" w:color="auto"/>
            </w:tcBorders>
            <w:shd w:val="clear" w:color="auto" w:fill="auto"/>
            <w:noWrap/>
            <w:vAlign w:val="center"/>
            <w:hideMark/>
          </w:tcPr>
          <w:p w:rsidR="00F0395D" w:rsidRPr="00B234BA" w:rsidRDefault="00F0395D" w:rsidP="00B234BA">
            <w:pPr>
              <w:spacing w:after="0" w:line="360" w:lineRule="auto"/>
              <w:jc w:val="both"/>
              <w:rPr>
                <w:rFonts w:ascii="Arial" w:eastAsia="Times New Roman" w:hAnsi="Arial" w:cs="Arial"/>
                <w:b/>
                <w:bCs/>
                <w:color w:val="000000"/>
                <w:lang w:eastAsia="en-GB"/>
              </w:rPr>
            </w:pPr>
            <w:r w:rsidRPr="00B234BA">
              <w:rPr>
                <w:rFonts w:ascii="Arial" w:eastAsia="Times New Roman" w:hAnsi="Arial" w:cs="Arial"/>
                <w:b/>
                <w:bCs/>
                <w:color w:val="000000"/>
                <w:lang w:eastAsia="en-GB"/>
              </w:rPr>
              <w:t>5003</w:t>
            </w:r>
          </w:p>
        </w:tc>
      </w:tr>
    </w:tbl>
    <w:p w:rsidR="00300F91" w:rsidRPr="00B234BA" w:rsidRDefault="00300F91" w:rsidP="00B234BA">
      <w:pPr>
        <w:spacing w:after="0" w:line="360" w:lineRule="auto"/>
        <w:jc w:val="both"/>
        <w:rPr>
          <w:rFonts w:ascii="Arial" w:hAnsi="Arial" w:cs="Arial"/>
          <w:b/>
        </w:rPr>
      </w:pPr>
    </w:p>
    <w:p w:rsidR="00E71335" w:rsidRPr="00B234BA" w:rsidRDefault="00E71335" w:rsidP="00B234BA">
      <w:pPr>
        <w:spacing w:after="0" w:line="360" w:lineRule="auto"/>
        <w:jc w:val="both"/>
        <w:rPr>
          <w:rFonts w:ascii="Arial" w:hAnsi="Arial" w:cs="Arial"/>
          <w:b/>
        </w:rPr>
      </w:pPr>
      <w:r w:rsidRPr="00B234BA">
        <w:rPr>
          <w:rFonts w:ascii="Arial" w:hAnsi="Arial" w:cs="Arial"/>
          <w:b/>
        </w:rPr>
        <w:t>Staff Age Profile</w:t>
      </w:r>
    </w:p>
    <w:p w:rsidR="00714B73" w:rsidRPr="00B234BA" w:rsidRDefault="00E71335" w:rsidP="00B234BA">
      <w:pPr>
        <w:spacing w:after="0" w:line="360" w:lineRule="auto"/>
        <w:jc w:val="both"/>
        <w:rPr>
          <w:rFonts w:ascii="Arial" w:hAnsi="Arial" w:cs="Arial"/>
        </w:rPr>
      </w:pPr>
      <w:r w:rsidRPr="00B234BA">
        <w:rPr>
          <w:rFonts w:ascii="Arial" w:hAnsi="Arial" w:cs="Arial"/>
        </w:rPr>
        <w:t>The overall age profile for the Trust’s workforce is dominated by the 4</w:t>
      </w:r>
      <w:r w:rsidR="00714B73" w:rsidRPr="00B234BA">
        <w:rPr>
          <w:rFonts w:ascii="Arial" w:hAnsi="Arial" w:cs="Arial"/>
        </w:rPr>
        <w:t>1-50 and 51-60</w:t>
      </w:r>
      <w:r w:rsidRPr="00B234BA">
        <w:rPr>
          <w:rFonts w:ascii="Arial" w:hAnsi="Arial" w:cs="Arial"/>
        </w:rPr>
        <w:t xml:space="preserve"> age bands, something that the Trust is planning for in terms of potential retirements within coming years giving particular consideration to the Registered Nurse staff group where Nurses who have special class status can retire </w:t>
      </w:r>
      <w:r w:rsidR="00066CBB" w:rsidRPr="00B234BA">
        <w:rPr>
          <w:rFonts w:ascii="Arial" w:hAnsi="Arial" w:cs="Arial"/>
        </w:rPr>
        <w:t>from 55 years of age.</w:t>
      </w:r>
      <w:r w:rsidRPr="00B234BA">
        <w:rPr>
          <w:rFonts w:ascii="Arial" w:hAnsi="Arial" w:cs="Arial"/>
        </w:rPr>
        <w:t xml:space="preserve"> The facility for flexi-retirement continues to retain staffs</w:t>
      </w:r>
      <w:r w:rsidR="00066CBB" w:rsidRPr="00B234BA">
        <w:rPr>
          <w:rFonts w:ascii="Arial" w:hAnsi="Arial" w:cs="Arial"/>
        </w:rPr>
        <w:t>'</w:t>
      </w:r>
      <w:r w:rsidRPr="00B234BA">
        <w:rPr>
          <w:rFonts w:ascii="Arial" w:hAnsi="Arial" w:cs="Arial"/>
        </w:rPr>
        <w:t xml:space="preserve"> valuable knowledge, skills and experience within the Trust; allowing staff</w:t>
      </w:r>
      <w:r w:rsidR="00A852CC" w:rsidRPr="00B234BA">
        <w:rPr>
          <w:rFonts w:ascii="Arial" w:hAnsi="Arial" w:cs="Arial"/>
        </w:rPr>
        <w:t xml:space="preserve"> to retire and return to work.</w:t>
      </w:r>
      <w:r w:rsidRPr="00B234BA">
        <w:rPr>
          <w:rFonts w:ascii="Arial" w:hAnsi="Arial" w:cs="Arial"/>
        </w:rPr>
        <w:t xml:space="preserve"> On the whole the age demographics continue to remain static, with a typical distribution across the age ranges. </w:t>
      </w:r>
      <w:r w:rsidR="00714B73" w:rsidRPr="00B234BA">
        <w:rPr>
          <w:rFonts w:ascii="Arial" w:hAnsi="Arial" w:cs="Arial"/>
        </w:rPr>
        <w:t>The Medical age profile is representative of the numbers of D</w:t>
      </w:r>
      <w:r w:rsidR="00F0395D" w:rsidRPr="00B234BA">
        <w:rPr>
          <w:rFonts w:ascii="Arial" w:hAnsi="Arial" w:cs="Arial"/>
        </w:rPr>
        <w:t>octor</w:t>
      </w:r>
      <w:r w:rsidR="00714B73" w:rsidRPr="00B234BA">
        <w:rPr>
          <w:rFonts w:ascii="Arial" w:hAnsi="Arial" w:cs="Arial"/>
        </w:rPr>
        <w:t xml:space="preserve">s in training. </w:t>
      </w:r>
    </w:p>
    <w:p w:rsidR="003E3BC5" w:rsidRPr="00B234BA" w:rsidRDefault="003E3BC5" w:rsidP="00B234BA">
      <w:pPr>
        <w:spacing w:after="0" w:line="360" w:lineRule="auto"/>
        <w:jc w:val="both"/>
        <w:rPr>
          <w:rFonts w:ascii="Arial" w:hAnsi="Arial" w:cs="Arial"/>
        </w:rPr>
      </w:pPr>
      <w:r w:rsidRPr="00B234BA">
        <w:rPr>
          <w:rFonts w:ascii="Arial" w:eastAsia="Times New Roman" w:hAnsi="Arial" w:cs="Arial"/>
          <w:b/>
          <w:bCs/>
          <w:color w:val="000000"/>
          <w:lang w:eastAsia="en-GB"/>
        </w:rPr>
        <w:t>Trust Age profile</w:t>
      </w:r>
      <w:r w:rsidR="00345537" w:rsidRPr="00B234BA">
        <w:rPr>
          <w:rFonts w:ascii="Arial" w:eastAsia="Times New Roman" w:hAnsi="Arial" w:cs="Arial"/>
          <w:b/>
          <w:bCs/>
          <w:color w:val="000000"/>
          <w:lang w:eastAsia="en-GB"/>
        </w:rPr>
        <w:t xml:space="preserve"> - % of staff - 31st March 20</w:t>
      </w:r>
      <w:r w:rsidR="00F0395D" w:rsidRPr="00B234BA">
        <w:rPr>
          <w:rFonts w:ascii="Arial" w:eastAsia="Times New Roman" w:hAnsi="Arial" w:cs="Arial"/>
          <w:b/>
          <w:bCs/>
          <w:color w:val="000000"/>
          <w:lang w:eastAsia="en-GB"/>
        </w:rPr>
        <w:t>20</w:t>
      </w:r>
    </w:p>
    <w:tbl>
      <w:tblPr>
        <w:tblW w:w="8440" w:type="dxa"/>
        <w:jc w:val="center"/>
        <w:tblInd w:w="93" w:type="dxa"/>
        <w:tblLook w:val="04A0" w:firstRow="1" w:lastRow="0" w:firstColumn="1" w:lastColumn="0" w:noHBand="0" w:noVBand="1"/>
      </w:tblPr>
      <w:tblGrid>
        <w:gridCol w:w="2200"/>
        <w:gridCol w:w="1247"/>
        <w:gridCol w:w="1873"/>
        <w:gridCol w:w="1247"/>
        <w:gridCol w:w="1873"/>
      </w:tblGrid>
      <w:tr w:rsidR="00F0395D" w:rsidRPr="00B234BA" w:rsidTr="00300F91">
        <w:trPr>
          <w:trHeight w:val="300"/>
          <w:jc w:val="center"/>
        </w:trPr>
        <w:tc>
          <w:tcPr>
            <w:tcW w:w="2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95D" w:rsidRPr="00B234BA" w:rsidRDefault="00F0395D" w:rsidP="00B234BA">
            <w:pPr>
              <w:spacing w:after="0" w:line="360" w:lineRule="auto"/>
              <w:jc w:val="both"/>
              <w:rPr>
                <w:rFonts w:ascii="Arial" w:eastAsia="Times New Roman" w:hAnsi="Arial" w:cs="Arial"/>
                <w:color w:val="000000"/>
                <w:lang w:eastAsia="en-GB"/>
              </w:rPr>
            </w:pPr>
            <w:r w:rsidRPr="00B234BA">
              <w:rPr>
                <w:rFonts w:ascii="Arial" w:eastAsia="Times New Roman" w:hAnsi="Arial" w:cs="Arial"/>
                <w:color w:val="000000"/>
                <w:lang w:eastAsia="en-GB"/>
              </w:rPr>
              <w:t> </w:t>
            </w:r>
          </w:p>
        </w:tc>
        <w:tc>
          <w:tcPr>
            <w:tcW w:w="3120" w:type="dxa"/>
            <w:gridSpan w:val="2"/>
            <w:tcBorders>
              <w:top w:val="single" w:sz="4" w:space="0" w:color="auto"/>
              <w:left w:val="nil"/>
              <w:bottom w:val="single" w:sz="4" w:space="0" w:color="auto"/>
              <w:right w:val="single" w:sz="4" w:space="0" w:color="auto"/>
            </w:tcBorders>
            <w:shd w:val="clear" w:color="auto" w:fill="auto"/>
            <w:noWrap/>
            <w:vAlign w:val="center"/>
            <w:hideMark/>
          </w:tcPr>
          <w:p w:rsidR="00F0395D" w:rsidRPr="00B234BA" w:rsidRDefault="00F0395D" w:rsidP="00B234BA">
            <w:pPr>
              <w:spacing w:after="0" w:line="360" w:lineRule="auto"/>
              <w:jc w:val="both"/>
              <w:rPr>
                <w:rFonts w:ascii="Arial" w:eastAsia="Times New Roman" w:hAnsi="Arial" w:cs="Arial"/>
                <w:b/>
                <w:bCs/>
                <w:color w:val="000000"/>
                <w:lang w:eastAsia="en-GB"/>
              </w:rPr>
            </w:pPr>
            <w:r w:rsidRPr="00B234BA">
              <w:rPr>
                <w:rFonts w:ascii="Arial" w:eastAsia="Times New Roman" w:hAnsi="Arial" w:cs="Arial"/>
                <w:b/>
                <w:bCs/>
                <w:color w:val="000000"/>
                <w:lang w:eastAsia="en-GB"/>
              </w:rPr>
              <w:t>2018/2019</w:t>
            </w:r>
          </w:p>
        </w:tc>
        <w:tc>
          <w:tcPr>
            <w:tcW w:w="3120" w:type="dxa"/>
            <w:gridSpan w:val="2"/>
            <w:tcBorders>
              <w:top w:val="single" w:sz="4" w:space="0" w:color="auto"/>
              <w:left w:val="nil"/>
              <w:bottom w:val="single" w:sz="4" w:space="0" w:color="auto"/>
              <w:right w:val="single" w:sz="4" w:space="0" w:color="auto"/>
            </w:tcBorders>
            <w:shd w:val="clear" w:color="auto" w:fill="auto"/>
            <w:noWrap/>
            <w:vAlign w:val="center"/>
            <w:hideMark/>
          </w:tcPr>
          <w:p w:rsidR="00F0395D" w:rsidRPr="00B234BA" w:rsidRDefault="00F0395D" w:rsidP="00B234BA">
            <w:pPr>
              <w:spacing w:after="0" w:line="360" w:lineRule="auto"/>
              <w:jc w:val="both"/>
              <w:rPr>
                <w:rFonts w:ascii="Arial" w:eastAsia="Times New Roman" w:hAnsi="Arial" w:cs="Arial"/>
                <w:b/>
                <w:bCs/>
                <w:color w:val="000000"/>
                <w:lang w:eastAsia="en-GB"/>
              </w:rPr>
            </w:pPr>
            <w:r w:rsidRPr="00B234BA">
              <w:rPr>
                <w:rFonts w:ascii="Arial" w:eastAsia="Times New Roman" w:hAnsi="Arial" w:cs="Arial"/>
                <w:b/>
                <w:bCs/>
                <w:color w:val="000000"/>
                <w:lang w:eastAsia="en-GB"/>
              </w:rPr>
              <w:t>2019/2020</w:t>
            </w:r>
          </w:p>
        </w:tc>
      </w:tr>
      <w:tr w:rsidR="00F0395D" w:rsidRPr="00B234BA" w:rsidTr="00300F91">
        <w:trPr>
          <w:trHeight w:val="300"/>
          <w:jc w:val="center"/>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F0395D" w:rsidRPr="00B234BA" w:rsidRDefault="00F0395D" w:rsidP="00B234BA">
            <w:pPr>
              <w:spacing w:after="0" w:line="360" w:lineRule="auto"/>
              <w:jc w:val="both"/>
              <w:rPr>
                <w:rFonts w:ascii="Arial" w:eastAsia="Times New Roman" w:hAnsi="Arial" w:cs="Arial"/>
                <w:color w:val="000000"/>
                <w:lang w:eastAsia="en-GB"/>
              </w:rPr>
            </w:pPr>
            <w:r w:rsidRPr="00B234BA">
              <w:rPr>
                <w:rFonts w:ascii="Arial" w:eastAsia="Times New Roman" w:hAnsi="Arial" w:cs="Arial"/>
                <w:color w:val="000000"/>
                <w:lang w:eastAsia="en-GB"/>
              </w:rPr>
              <w:t> </w:t>
            </w:r>
          </w:p>
        </w:tc>
        <w:tc>
          <w:tcPr>
            <w:tcW w:w="1247" w:type="dxa"/>
            <w:tcBorders>
              <w:top w:val="nil"/>
              <w:left w:val="nil"/>
              <w:bottom w:val="single" w:sz="4" w:space="0" w:color="auto"/>
              <w:right w:val="single" w:sz="4" w:space="0" w:color="auto"/>
            </w:tcBorders>
            <w:shd w:val="clear" w:color="auto" w:fill="auto"/>
            <w:noWrap/>
            <w:vAlign w:val="center"/>
            <w:hideMark/>
          </w:tcPr>
          <w:p w:rsidR="00F0395D" w:rsidRPr="00B234BA" w:rsidRDefault="00F0395D" w:rsidP="00B234BA">
            <w:pPr>
              <w:spacing w:after="0" w:line="360" w:lineRule="auto"/>
              <w:jc w:val="both"/>
              <w:rPr>
                <w:rFonts w:ascii="Arial" w:eastAsia="Times New Roman" w:hAnsi="Arial" w:cs="Arial"/>
                <w:b/>
                <w:bCs/>
                <w:color w:val="000000"/>
                <w:lang w:eastAsia="en-GB"/>
              </w:rPr>
            </w:pPr>
            <w:r w:rsidRPr="00B234BA">
              <w:rPr>
                <w:rFonts w:ascii="Arial" w:eastAsia="Times New Roman" w:hAnsi="Arial" w:cs="Arial"/>
                <w:b/>
                <w:bCs/>
                <w:color w:val="000000"/>
                <w:lang w:eastAsia="en-GB"/>
              </w:rPr>
              <w:t>%</w:t>
            </w:r>
          </w:p>
        </w:tc>
        <w:tc>
          <w:tcPr>
            <w:tcW w:w="1873" w:type="dxa"/>
            <w:tcBorders>
              <w:top w:val="nil"/>
              <w:left w:val="nil"/>
              <w:bottom w:val="single" w:sz="4" w:space="0" w:color="auto"/>
              <w:right w:val="single" w:sz="4" w:space="0" w:color="auto"/>
            </w:tcBorders>
            <w:shd w:val="clear" w:color="auto" w:fill="auto"/>
            <w:noWrap/>
            <w:vAlign w:val="center"/>
            <w:hideMark/>
          </w:tcPr>
          <w:p w:rsidR="00F0395D" w:rsidRPr="00B234BA" w:rsidRDefault="00F0395D" w:rsidP="00B234BA">
            <w:pPr>
              <w:spacing w:after="0" w:line="360" w:lineRule="auto"/>
              <w:jc w:val="both"/>
              <w:rPr>
                <w:rFonts w:ascii="Arial" w:eastAsia="Times New Roman" w:hAnsi="Arial" w:cs="Arial"/>
                <w:b/>
                <w:bCs/>
                <w:color w:val="000000"/>
                <w:lang w:eastAsia="en-GB"/>
              </w:rPr>
            </w:pPr>
            <w:r w:rsidRPr="00B234BA">
              <w:rPr>
                <w:rFonts w:ascii="Arial" w:eastAsia="Times New Roman" w:hAnsi="Arial" w:cs="Arial"/>
                <w:b/>
                <w:bCs/>
                <w:color w:val="000000"/>
                <w:lang w:eastAsia="en-GB"/>
              </w:rPr>
              <w:t>Headcount</w:t>
            </w:r>
          </w:p>
        </w:tc>
        <w:tc>
          <w:tcPr>
            <w:tcW w:w="1247" w:type="dxa"/>
            <w:tcBorders>
              <w:top w:val="nil"/>
              <w:left w:val="nil"/>
              <w:bottom w:val="single" w:sz="4" w:space="0" w:color="auto"/>
              <w:right w:val="single" w:sz="4" w:space="0" w:color="auto"/>
            </w:tcBorders>
            <w:shd w:val="clear" w:color="auto" w:fill="auto"/>
            <w:noWrap/>
            <w:vAlign w:val="center"/>
            <w:hideMark/>
          </w:tcPr>
          <w:p w:rsidR="00F0395D" w:rsidRPr="00B234BA" w:rsidRDefault="00F0395D" w:rsidP="00B234BA">
            <w:pPr>
              <w:spacing w:after="0" w:line="360" w:lineRule="auto"/>
              <w:jc w:val="both"/>
              <w:rPr>
                <w:rFonts w:ascii="Arial" w:eastAsia="Times New Roman" w:hAnsi="Arial" w:cs="Arial"/>
                <w:b/>
                <w:bCs/>
                <w:color w:val="000000"/>
                <w:lang w:eastAsia="en-GB"/>
              </w:rPr>
            </w:pPr>
            <w:r w:rsidRPr="00B234BA">
              <w:rPr>
                <w:rFonts w:ascii="Arial" w:eastAsia="Times New Roman" w:hAnsi="Arial" w:cs="Arial"/>
                <w:b/>
                <w:bCs/>
                <w:color w:val="000000"/>
                <w:lang w:eastAsia="en-GB"/>
              </w:rPr>
              <w:t>%</w:t>
            </w:r>
          </w:p>
        </w:tc>
        <w:tc>
          <w:tcPr>
            <w:tcW w:w="1873" w:type="dxa"/>
            <w:tcBorders>
              <w:top w:val="nil"/>
              <w:left w:val="nil"/>
              <w:bottom w:val="single" w:sz="4" w:space="0" w:color="auto"/>
              <w:right w:val="single" w:sz="4" w:space="0" w:color="auto"/>
            </w:tcBorders>
            <w:shd w:val="clear" w:color="auto" w:fill="auto"/>
            <w:noWrap/>
            <w:vAlign w:val="center"/>
            <w:hideMark/>
          </w:tcPr>
          <w:p w:rsidR="00F0395D" w:rsidRPr="00B234BA" w:rsidRDefault="00F0395D" w:rsidP="00B234BA">
            <w:pPr>
              <w:spacing w:after="0" w:line="360" w:lineRule="auto"/>
              <w:jc w:val="both"/>
              <w:rPr>
                <w:rFonts w:ascii="Arial" w:eastAsia="Times New Roman" w:hAnsi="Arial" w:cs="Arial"/>
                <w:b/>
                <w:bCs/>
                <w:color w:val="000000"/>
                <w:lang w:eastAsia="en-GB"/>
              </w:rPr>
            </w:pPr>
            <w:r w:rsidRPr="00B234BA">
              <w:rPr>
                <w:rFonts w:ascii="Arial" w:eastAsia="Times New Roman" w:hAnsi="Arial" w:cs="Arial"/>
                <w:b/>
                <w:bCs/>
                <w:color w:val="000000"/>
                <w:lang w:eastAsia="en-GB"/>
              </w:rPr>
              <w:t>Headcount</w:t>
            </w:r>
          </w:p>
        </w:tc>
      </w:tr>
      <w:tr w:rsidR="00F0395D" w:rsidRPr="00B234BA" w:rsidTr="00300F91">
        <w:trPr>
          <w:trHeight w:val="300"/>
          <w:jc w:val="center"/>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rsidR="00F0395D" w:rsidRPr="00B234BA" w:rsidRDefault="00F0395D" w:rsidP="00B234BA">
            <w:pPr>
              <w:spacing w:after="0" w:line="360" w:lineRule="auto"/>
              <w:jc w:val="both"/>
              <w:rPr>
                <w:rFonts w:ascii="Arial" w:eastAsia="Times New Roman" w:hAnsi="Arial" w:cs="Arial"/>
                <w:color w:val="000000"/>
                <w:lang w:eastAsia="en-GB"/>
              </w:rPr>
            </w:pPr>
            <w:r w:rsidRPr="00B234BA">
              <w:rPr>
                <w:rFonts w:ascii="Arial" w:eastAsia="Times New Roman" w:hAnsi="Arial" w:cs="Arial"/>
                <w:color w:val="000000"/>
                <w:lang w:eastAsia="en-GB"/>
              </w:rPr>
              <w:t>Under 20</w:t>
            </w:r>
          </w:p>
        </w:tc>
        <w:tc>
          <w:tcPr>
            <w:tcW w:w="1247" w:type="dxa"/>
            <w:tcBorders>
              <w:top w:val="nil"/>
              <w:left w:val="nil"/>
              <w:bottom w:val="single" w:sz="4" w:space="0" w:color="auto"/>
              <w:right w:val="single" w:sz="4" w:space="0" w:color="auto"/>
            </w:tcBorders>
            <w:shd w:val="clear" w:color="auto" w:fill="auto"/>
            <w:noWrap/>
            <w:vAlign w:val="center"/>
            <w:hideMark/>
          </w:tcPr>
          <w:p w:rsidR="00F0395D" w:rsidRPr="00B234BA" w:rsidRDefault="00F0395D" w:rsidP="00B234BA">
            <w:pPr>
              <w:spacing w:after="0" w:line="360" w:lineRule="auto"/>
              <w:jc w:val="both"/>
              <w:rPr>
                <w:rFonts w:ascii="Arial" w:eastAsia="Times New Roman" w:hAnsi="Arial" w:cs="Arial"/>
                <w:color w:val="000000"/>
                <w:lang w:eastAsia="en-GB"/>
              </w:rPr>
            </w:pPr>
            <w:r w:rsidRPr="00B234BA">
              <w:rPr>
                <w:rFonts w:ascii="Arial" w:eastAsia="Times New Roman" w:hAnsi="Arial" w:cs="Arial"/>
                <w:color w:val="000000"/>
                <w:lang w:eastAsia="en-GB"/>
              </w:rPr>
              <w:t>0.97%</w:t>
            </w:r>
          </w:p>
        </w:tc>
        <w:tc>
          <w:tcPr>
            <w:tcW w:w="1873" w:type="dxa"/>
            <w:tcBorders>
              <w:top w:val="nil"/>
              <w:left w:val="nil"/>
              <w:bottom w:val="single" w:sz="4" w:space="0" w:color="auto"/>
              <w:right w:val="single" w:sz="4" w:space="0" w:color="auto"/>
            </w:tcBorders>
            <w:shd w:val="clear" w:color="auto" w:fill="auto"/>
            <w:noWrap/>
            <w:vAlign w:val="center"/>
            <w:hideMark/>
          </w:tcPr>
          <w:p w:rsidR="00F0395D" w:rsidRPr="00B234BA" w:rsidRDefault="00F0395D" w:rsidP="00B234BA">
            <w:pPr>
              <w:spacing w:after="0" w:line="360" w:lineRule="auto"/>
              <w:jc w:val="both"/>
              <w:rPr>
                <w:rFonts w:ascii="Arial" w:eastAsia="Times New Roman" w:hAnsi="Arial" w:cs="Arial"/>
                <w:color w:val="000000"/>
                <w:lang w:eastAsia="en-GB"/>
              </w:rPr>
            </w:pPr>
            <w:r w:rsidRPr="00B234BA">
              <w:rPr>
                <w:rFonts w:ascii="Arial" w:eastAsia="Times New Roman" w:hAnsi="Arial" w:cs="Arial"/>
                <w:color w:val="000000"/>
                <w:lang w:eastAsia="en-GB"/>
              </w:rPr>
              <w:t>47</w:t>
            </w:r>
          </w:p>
        </w:tc>
        <w:tc>
          <w:tcPr>
            <w:tcW w:w="1247" w:type="dxa"/>
            <w:tcBorders>
              <w:top w:val="nil"/>
              <w:left w:val="nil"/>
              <w:bottom w:val="single" w:sz="4" w:space="0" w:color="auto"/>
              <w:right w:val="single" w:sz="4" w:space="0" w:color="auto"/>
            </w:tcBorders>
            <w:shd w:val="clear" w:color="auto" w:fill="auto"/>
            <w:noWrap/>
            <w:vAlign w:val="center"/>
            <w:hideMark/>
          </w:tcPr>
          <w:p w:rsidR="00F0395D" w:rsidRPr="00B234BA" w:rsidRDefault="00F0395D" w:rsidP="00B234BA">
            <w:pPr>
              <w:spacing w:after="0" w:line="360" w:lineRule="auto"/>
              <w:jc w:val="both"/>
              <w:rPr>
                <w:rFonts w:ascii="Arial" w:eastAsia="Times New Roman" w:hAnsi="Arial" w:cs="Arial"/>
                <w:color w:val="000000"/>
                <w:lang w:eastAsia="en-GB"/>
              </w:rPr>
            </w:pPr>
            <w:r w:rsidRPr="00B234BA">
              <w:rPr>
                <w:rFonts w:ascii="Arial" w:eastAsia="Times New Roman" w:hAnsi="Arial" w:cs="Arial"/>
                <w:color w:val="000000"/>
                <w:lang w:eastAsia="en-GB"/>
              </w:rPr>
              <w:t>1.12%</w:t>
            </w:r>
          </w:p>
        </w:tc>
        <w:tc>
          <w:tcPr>
            <w:tcW w:w="1873" w:type="dxa"/>
            <w:tcBorders>
              <w:top w:val="nil"/>
              <w:left w:val="nil"/>
              <w:bottom w:val="single" w:sz="4" w:space="0" w:color="auto"/>
              <w:right w:val="single" w:sz="4" w:space="0" w:color="auto"/>
            </w:tcBorders>
            <w:shd w:val="clear" w:color="auto" w:fill="auto"/>
            <w:noWrap/>
            <w:vAlign w:val="center"/>
            <w:hideMark/>
          </w:tcPr>
          <w:p w:rsidR="00F0395D" w:rsidRPr="00B234BA" w:rsidRDefault="00F0395D" w:rsidP="00B234BA">
            <w:pPr>
              <w:spacing w:after="0" w:line="360" w:lineRule="auto"/>
              <w:jc w:val="both"/>
              <w:rPr>
                <w:rFonts w:ascii="Arial" w:eastAsia="Times New Roman" w:hAnsi="Arial" w:cs="Arial"/>
                <w:color w:val="000000"/>
                <w:lang w:eastAsia="en-GB"/>
              </w:rPr>
            </w:pPr>
            <w:r w:rsidRPr="00B234BA">
              <w:rPr>
                <w:rFonts w:ascii="Arial" w:eastAsia="Times New Roman" w:hAnsi="Arial" w:cs="Arial"/>
                <w:color w:val="000000"/>
                <w:lang w:eastAsia="en-GB"/>
              </w:rPr>
              <w:t>56</w:t>
            </w:r>
          </w:p>
        </w:tc>
      </w:tr>
      <w:tr w:rsidR="00F0395D" w:rsidRPr="00B234BA" w:rsidTr="00300F91">
        <w:trPr>
          <w:trHeight w:val="300"/>
          <w:jc w:val="center"/>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rsidR="00F0395D" w:rsidRPr="00B234BA" w:rsidRDefault="00F0395D" w:rsidP="00B234BA">
            <w:pPr>
              <w:spacing w:after="0" w:line="360" w:lineRule="auto"/>
              <w:jc w:val="both"/>
              <w:rPr>
                <w:rFonts w:ascii="Arial" w:eastAsia="Times New Roman" w:hAnsi="Arial" w:cs="Arial"/>
                <w:color w:val="000000"/>
                <w:lang w:eastAsia="en-GB"/>
              </w:rPr>
            </w:pPr>
            <w:r w:rsidRPr="00B234BA">
              <w:rPr>
                <w:rFonts w:ascii="Arial" w:eastAsia="Times New Roman" w:hAnsi="Arial" w:cs="Arial"/>
                <w:color w:val="000000"/>
                <w:lang w:eastAsia="en-GB"/>
              </w:rPr>
              <w:t>21-30</w:t>
            </w:r>
          </w:p>
        </w:tc>
        <w:tc>
          <w:tcPr>
            <w:tcW w:w="1247" w:type="dxa"/>
            <w:tcBorders>
              <w:top w:val="nil"/>
              <w:left w:val="nil"/>
              <w:bottom w:val="single" w:sz="4" w:space="0" w:color="auto"/>
              <w:right w:val="single" w:sz="4" w:space="0" w:color="auto"/>
            </w:tcBorders>
            <w:shd w:val="clear" w:color="auto" w:fill="auto"/>
            <w:noWrap/>
            <w:vAlign w:val="center"/>
            <w:hideMark/>
          </w:tcPr>
          <w:p w:rsidR="00F0395D" w:rsidRPr="00B234BA" w:rsidRDefault="00F0395D" w:rsidP="00B234BA">
            <w:pPr>
              <w:spacing w:after="0" w:line="360" w:lineRule="auto"/>
              <w:jc w:val="both"/>
              <w:rPr>
                <w:rFonts w:ascii="Arial" w:eastAsia="Times New Roman" w:hAnsi="Arial" w:cs="Arial"/>
                <w:color w:val="000000"/>
                <w:lang w:eastAsia="en-GB"/>
              </w:rPr>
            </w:pPr>
            <w:r w:rsidRPr="00B234BA">
              <w:rPr>
                <w:rFonts w:ascii="Arial" w:eastAsia="Times New Roman" w:hAnsi="Arial" w:cs="Arial"/>
                <w:color w:val="000000"/>
                <w:lang w:eastAsia="en-GB"/>
              </w:rPr>
              <w:t>19.56%</w:t>
            </w:r>
          </w:p>
        </w:tc>
        <w:tc>
          <w:tcPr>
            <w:tcW w:w="1873" w:type="dxa"/>
            <w:tcBorders>
              <w:top w:val="nil"/>
              <w:left w:val="nil"/>
              <w:bottom w:val="single" w:sz="4" w:space="0" w:color="auto"/>
              <w:right w:val="single" w:sz="4" w:space="0" w:color="auto"/>
            </w:tcBorders>
            <w:shd w:val="clear" w:color="auto" w:fill="auto"/>
            <w:noWrap/>
            <w:vAlign w:val="center"/>
            <w:hideMark/>
          </w:tcPr>
          <w:p w:rsidR="00F0395D" w:rsidRPr="00B234BA" w:rsidRDefault="00F0395D" w:rsidP="00B234BA">
            <w:pPr>
              <w:spacing w:after="0" w:line="360" w:lineRule="auto"/>
              <w:jc w:val="both"/>
              <w:rPr>
                <w:rFonts w:ascii="Arial" w:eastAsia="Times New Roman" w:hAnsi="Arial" w:cs="Arial"/>
                <w:color w:val="000000"/>
                <w:lang w:eastAsia="en-GB"/>
              </w:rPr>
            </w:pPr>
            <w:r w:rsidRPr="00B234BA">
              <w:rPr>
                <w:rFonts w:ascii="Arial" w:eastAsia="Times New Roman" w:hAnsi="Arial" w:cs="Arial"/>
                <w:color w:val="000000"/>
                <w:lang w:eastAsia="en-GB"/>
              </w:rPr>
              <w:t>946</w:t>
            </w:r>
          </w:p>
        </w:tc>
        <w:tc>
          <w:tcPr>
            <w:tcW w:w="1247" w:type="dxa"/>
            <w:tcBorders>
              <w:top w:val="nil"/>
              <w:left w:val="nil"/>
              <w:bottom w:val="single" w:sz="4" w:space="0" w:color="auto"/>
              <w:right w:val="single" w:sz="4" w:space="0" w:color="auto"/>
            </w:tcBorders>
            <w:shd w:val="clear" w:color="auto" w:fill="auto"/>
            <w:noWrap/>
            <w:vAlign w:val="center"/>
            <w:hideMark/>
          </w:tcPr>
          <w:p w:rsidR="00F0395D" w:rsidRPr="00B234BA" w:rsidRDefault="00F0395D" w:rsidP="00B234BA">
            <w:pPr>
              <w:spacing w:after="0" w:line="360" w:lineRule="auto"/>
              <w:jc w:val="both"/>
              <w:rPr>
                <w:rFonts w:ascii="Arial" w:eastAsia="Times New Roman" w:hAnsi="Arial" w:cs="Arial"/>
                <w:color w:val="000000"/>
                <w:lang w:eastAsia="en-GB"/>
              </w:rPr>
            </w:pPr>
            <w:r w:rsidRPr="00B234BA">
              <w:rPr>
                <w:rFonts w:ascii="Arial" w:eastAsia="Times New Roman" w:hAnsi="Arial" w:cs="Arial"/>
                <w:color w:val="000000"/>
                <w:lang w:eastAsia="en-GB"/>
              </w:rPr>
              <w:t>19.67%</w:t>
            </w:r>
          </w:p>
        </w:tc>
        <w:tc>
          <w:tcPr>
            <w:tcW w:w="1873" w:type="dxa"/>
            <w:tcBorders>
              <w:top w:val="nil"/>
              <w:left w:val="nil"/>
              <w:bottom w:val="single" w:sz="4" w:space="0" w:color="auto"/>
              <w:right w:val="single" w:sz="4" w:space="0" w:color="auto"/>
            </w:tcBorders>
            <w:shd w:val="clear" w:color="auto" w:fill="auto"/>
            <w:noWrap/>
            <w:vAlign w:val="center"/>
            <w:hideMark/>
          </w:tcPr>
          <w:p w:rsidR="00F0395D" w:rsidRPr="00B234BA" w:rsidRDefault="00F0395D" w:rsidP="00B234BA">
            <w:pPr>
              <w:spacing w:after="0" w:line="360" w:lineRule="auto"/>
              <w:jc w:val="both"/>
              <w:rPr>
                <w:rFonts w:ascii="Arial" w:eastAsia="Times New Roman" w:hAnsi="Arial" w:cs="Arial"/>
                <w:color w:val="000000"/>
                <w:lang w:eastAsia="en-GB"/>
              </w:rPr>
            </w:pPr>
            <w:r w:rsidRPr="00B234BA">
              <w:rPr>
                <w:rFonts w:ascii="Arial" w:eastAsia="Times New Roman" w:hAnsi="Arial" w:cs="Arial"/>
                <w:color w:val="000000"/>
                <w:lang w:eastAsia="en-GB"/>
              </w:rPr>
              <w:t>984</w:t>
            </w:r>
          </w:p>
        </w:tc>
      </w:tr>
      <w:tr w:rsidR="00F0395D" w:rsidRPr="00B234BA" w:rsidTr="00300F91">
        <w:trPr>
          <w:trHeight w:val="300"/>
          <w:jc w:val="center"/>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rsidR="00F0395D" w:rsidRPr="00B234BA" w:rsidRDefault="00F0395D" w:rsidP="00B234BA">
            <w:pPr>
              <w:spacing w:after="0" w:line="360" w:lineRule="auto"/>
              <w:jc w:val="both"/>
              <w:rPr>
                <w:rFonts w:ascii="Arial" w:eastAsia="Times New Roman" w:hAnsi="Arial" w:cs="Arial"/>
                <w:color w:val="000000"/>
                <w:lang w:eastAsia="en-GB"/>
              </w:rPr>
            </w:pPr>
            <w:r w:rsidRPr="00B234BA">
              <w:rPr>
                <w:rFonts w:ascii="Arial" w:eastAsia="Times New Roman" w:hAnsi="Arial" w:cs="Arial"/>
                <w:color w:val="000000"/>
                <w:lang w:eastAsia="en-GB"/>
              </w:rPr>
              <w:t>31-40</w:t>
            </w:r>
          </w:p>
        </w:tc>
        <w:tc>
          <w:tcPr>
            <w:tcW w:w="1247" w:type="dxa"/>
            <w:tcBorders>
              <w:top w:val="nil"/>
              <w:left w:val="nil"/>
              <w:bottom w:val="single" w:sz="4" w:space="0" w:color="auto"/>
              <w:right w:val="single" w:sz="4" w:space="0" w:color="auto"/>
            </w:tcBorders>
            <w:shd w:val="clear" w:color="auto" w:fill="auto"/>
            <w:noWrap/>
            <w:vAlign w:val="center"/>
            <w:hideMark/>
          </w:tcPr>
          <w:p w:rsidR="00F0395D" w:rsidRPr="00B234BA" w:rsidRDefault="00F0395D" w:rsidP="00B234BA">
            <w:pPr>
              <w:spacing w:after="0" w:line="360" w:lineRule="auto"/>
              <w:jc w:val="both"/>
              <w:rPr>
                <w:rFonts w:ascii="Arial" w:eastAsia="Times New Roman" w:hAnsi="Arial" w:cs="Arial"/>
                <w:color w:val="000000"/>
                <w:lang w:eastAsia="en-GB"/>
              </w:rPr>
            </w:pPr>
            <w:r w:rsidRPr="00B234BA">
              <w:rPr>
                <w:rFonts w:ascii="Arial" w:eastAsia="Times New Roman" w:hAnsi="Arial" w:cs="Arial"/>
                <w:color w:val="000000"/>
                <w:lang w:eastAsia="en-GB"/>
              </w:rPr>
              <w:t>23.01%</w:t>
            </w:r>
          </w:p>
        </w:tc>
        <w:tc>
          <w:tcPr>
            <w:tcW w:w="1873" w:type="dxa"/>
            <w:tcBorders>
              <w:top w:val="nil"/>
              <w:left w:val="nil"/>
              <w:bottom w:val="single" w:sz="4" w:space="0" w:color="auto"/>
              <w:right w:val="single" w:sz="4" w:space="0" w:color="auto"/>
            </w:tcBorders>
            <w:shd w:val="clear" w:color="auto" w:fill="auto"/>
            <w:noWrap/>
            <w:vAlign w:val="center"/>
            <w:hideMark/>
          </w:tcPr>
          <w:p w:rsidR="00F0395D" w:rsidRPr="00B234BA" w:rsidRDefault="00F0395D" w:rsidP="00B234BA">
            <w:pPr>
              <w:spacing w:after="0" w:line="360" w:lineRule="auto"/>
              <w:jc w:val="both"/>
              <w:rPr>
                <w:rFonts w:ascii="Arial" w:eastAsia="Times New Roman" w:hAnsi="Arial" w:cs="Arial"/>
                <w:color w:val="000000"/>
                <w:lang w:eastAsia="en-GB"/>
              </w:rPr>
            </w:pPr>
            <w:r w:rsidRPr="00B234BA">
              <w:rPr>
                <w:rFonts w:ascii="Arial" w:eastAsia="Times New Roman" w:hAnsi="Arial" w:cs="Arial"/>
                <w:color w:val="000000"/>
                <w:lang w:eastAsia="en-GB"/>
              </w:rPr>
              <w:t>1113</w:t>
            </w:r>
          </w:p>
        </w:tc>
        <w:tc>
          <w:tcPr>
            <w:tcW w:w="1247" w:type="dxa"/>
            <w:tcBorders>
              <w:top w:val="nil"/>
              <w:left w:val="nil"/>
              <w:bottom w:val="single" w:sz="4" w:space="0" w:color="auto"/>
              <w:right w:val="single" w:sz="4" w:space="0" w:color="auto"/>
            </w:tcBorders>
            <w:shd w:val="clear" w:color="auto" w:fill="auto"/>
            <w:noWrap/>
            <w:vAlign w:val="center"/>
            <w:hideMark/>
          </w:tcPr>
          <w:p w:rsidR="00F0395D" w:rsidRPr="00B234BA" w:rsidRDefault="00F0395D" w:rsidP="00B234BA">
            <w:pPr>
              <w:spacing w:after="0" w:line="360" w:lineRule="auto"/>
              <w:jc w:val="both"/>
              <w:rPr>
                <w:rFonts w:ascii="Arial" w:eastAsia="Times New Roman" w:hAnsi="Arial" w:cs="Arial"/>
                <w:color w:val="000000"/>
                <w:lang w:eastAsia="en-GB"/>
              </w:rPr>
            </w:pPr>
            <w:r w:rsidRPr="00B234BA">
              <w:rPr>
                <w:rFonts w:ascii="Arial" w:eastAsia="Times New Roman" w:hAnsi="Arial" w:cs="Arial"/>
                <w:color w:val="000000"/>
                <w:lang w:eastAsia="en-GB"/>
              </w:rPr>
              <w:t>23.85%</w:t>
            </w:r>
          </w:p>
        </w:tc>
        <w:tc>
          <w:tcPr>
            <w:tcW w:w="1873" w:type="dxa"/>
            <w:tcBorders>
              <w:top w:val="nil"/>
              <w:left w:val="nil"/>
              <w:bottom w:val="single" w:sz="4" w:space="0" w:color="auto"/>
              <w:right w:val="single" w:sz="4" w:space="0" w:color="auto"/>
            </w:tcBorders>
            <w:shd w:val="clear" w:color="auto" w:fill="auto"/>
            <w:noWrap/>
            <w:vAlign w:val="center"/>
            <w:hideMark/>
          </w:tcPr>
          <w:p w:rsidR="00F0395D" w:rsidRPr="00B234BA" w:rsidRDefault="00F0395D" w:rsidP="00B234BA">
            <w:pPr>
              <w:spacing w:after="0" w:line="360" w:lineRule="auto"/>
              <w:jc w:val="both"/>
              <w:rPr>
                <w:rFonts w:ascii="Arial" w:eastAsia="Times New Roman" w:hAnsi="Arial" w:cs="Arial"/>
                <w:color w:val="000000"/>
                <w:lang w:eastAsia="en-GB"/>
              </w:rPr>
            </w:pPr>
            <w:r w:rsidRPr="00B234BA">
              <w:rPr>
                <w:rFonts w:ascii="Arial" w:eastAsia="Times New Roman" w:hAnsi="Arial" w:cs="Arial"/>
                <w:color w:val="000000"/>
                <w:lang w:eastAsia="en-GB"/>
              </w:rPr>
              <w:t>1193</w:t>
            </w:r>
          </w:p>
        </w:tc>
      </w:tr>
      <w:tr w:rsidR="00F0395D" w:rsidRPr="00B234BA" w:rsidTr="00300F91">
        <w:trPr>
          <w:trHeight w:val="300"/>
          <w:jc w:val="center"/>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rsidR="00F0395D" w:rsidRPr="00B234BA" w:rsidRDefault="00F0395D" w:rsidP="00B234BA">
            <w:pPr>
              <w:spacing w:after="0" w:line="360" w:lineRule="auto"/>
              <w:jc w:val="both"/>
              <w:rPr>
                <w:rFonts w:ascii="Arial" w:eastAsia="Times New Roman" w:hAnsi="Arial" w:cs="Arial"/>
                <w:color w:val="000000"/>
                <w:lang w:eastAsia="en-GB"/>
              </w:rPr>
            </w:pPr>
            <w:r w:rsidRPr="00B234BA">
              <w:rPr>
                <w:rFonts w:ascii="Arial" w:eastAsia="Times New Roman" w:hAnsi="Arial" w:cs="Arial"/>
                <w:color w:val="000000"/>
                <w:lang w:eastAsia="en-GB"/>
              </w:rPr>
              <w:t>41-50</w:t>
            </w:r>
          </w:p>
        </w:tc>
        <w:tc>
          <w:tcPr>
            <w:tcW w:w="1247" w:type="dxa"/>
            <w:tcBorders>
              <w:top w:val="nil"/>
              <w:left w:val="nil"/>
              <w:bottom w:val="single" w:sz="4" w:space="0" w:color="auto"/>
              <w:right w:val="single" w:sz="4" w:space="0" w:color="auto"/>
            </w:tcBorders>
            <w:shd w:val="clear" w:color="auto" w:fill="auto"/>
            <w:noWrap/>
            <w:vAlign w:val="center"/>
            <w:hideMark/>
          </w:tcPr>
          <w:p w:rsidR="00F0395D" w:rsidRPr="00B234BA" w:rsidRDefault="00F0395D" w:rsidP="00B234BA">
            <w:pPr>
              <w:spacing w:after="0" w:line="360" w:lineRule="auto"/>
              <w:jc w:val="both"/>
              <w:rPr>
                <w:rFonts w:ascii="Arial" w:eastAsia="Times New Roman" w:hAnsi="Arial" w:cs="Arial"/>
                <w:color w:val="000000"/>
                <w:lang w:eastAsia="en-GB"/>
              </w:rPr>
            </w:pPr>
            <w:r w:rsidRPr="00B234BA">
              <w:rPr>
                <w:rFonts w:ascii="Arial" w:eastAsia="Times New Roman" w:hAnsi="Arial" w:cs="Arial"/>
                <w:color w:val="000000"/>
                <w:lang w:eastAsia="en-GB"/>
              </w:rPr>
              <w:t>24.54%</w:t>
            </w:r>
          </w:p>
        </w:tc>
        <w:tc>
          <w:tcPr>
            <w:tcW w:w="1873" w:type="dxa"/>
            <w:tcBorders>
              <w:top w:val="nil"/>
              <w:left w:val="nil"/>
              <w:bottom w:val="single" w:sz="4" w:space="0" w:color="auto"/>
              <w:right w:val="single" w:sz="4" w:space="0" w:color="auto"/>
            </w:tcBorders>
            <w:shd w:val="clear" w:color="auto" w:fill="auto"/>
            <w:noWrap/>
            <w:vAlign w:val="center"/>
            <w:hideMark/>
          </w:tcPr>
          <w:p w:rsidR="00F0395D" w:rsidRPr="00B234BA" w:rsidRDefault="00F0395D" w:rsidP="00B234BA">
            <w:pPr>
              <w:spacing w:after="0" w:line="360" w:lineRule="auto"/>
              <w:jc w:val="both"/>
              <w:rPr>
                <w:rFonts w:ascii="Arial" w:eastAsia="Times New Roman" w:hAnsi="Arial" w:cs="Arial"/>
                <w:color w:val="000000"/>
                <w:lang w:eastAsia="en-GB"/>
              </w:rPr>
            </w:pPr>
            <w:r w:rsidRPr="00B234BA">
              <w:rPr>
                <w:rFonts w:ascii="Arial" w:eastAsia="Times New Roman" w:hAnsi="Arial" w:cs="Arial"/>
                <w:color w:val="000000"/>
                <w:lang w:eastAsia="en-GB"/>
              </w:rPr>
              <w:t>1187</w:t>
            </w:r>
          </w:p>
        </w:tc>
        <w:tc>
          <w:tcPr>
            <w:tcW w:w="1247" w:type="dxa"/>
            <w:tcBorders>
              <w:top w:val="nil"/>
              <w:left w:val="nil"/>
              <w:bottom w:val="single" w:sz="4" w:space="0" w:color="auto"/>
              <w:right w:val="single" w:sz="4" w:space="0" w:color="auto"/>
            </w:tcBorders>
            <w:shd w:val="clear" w:color="auto" w:fill="auto"/>
            <w:noWrap/>
            <w:vAlign w:val="center"/>
            <w:hideMark/>
          </w:tcPr>
          <w:p w:rsidR="00F0395D" w:rsidRPr="00B234BA" w:rsidRDefault="00F0395D" w:rsidP="00B234BA">
            <w:pPr>
              <w:spacing w:after="0" w:line="360" w:lineRule="auto"/>
              <w:jc w:val="both"/>
              <w:rPr>
                <w:rFonts w:ascii="Arial" w:eastAsia="Times New Roman" w:hAnsi="Arial" w:cs="Arial"/>
                <w:color w:val="000000"/>
                <w:lang w:eastAsia="en-GB"/>
              </w:rPr>
            </w:pPr>
            <w:r w:rsidRPr="00B234BA">
              <w:rPr>
                <w:rFonts w:ascii="Arial" w:eastAsia="Times New Roman" w:hAnsi="Arial" w:cs="Arial"/>
                <w:color w:val="000000"/>
                <w:lang w:eastAsia="en-GB"/>
              </w:rPr>
              <w:t>23.67%</w:t>
            </w:r>
          </w:p>
        </w:tc>
        <w:tc>
          <w:tcPr>
            <w:tcW w:w="1873" w:type="dxa"/>
            <w:tcBorders>
              <w:top w:val="nil"/>
              <w:left w:val="nil"/>
              <w:bottom w:val="single" w:sz="4" w:space="0" w:color="auto"/>
              <w:right w:val="single" w:sz="4" w:space="0" w:color="auto"/>
            </w:tcBorders>
            <w:shd w:val="clear" w:color="auto" w:fill="auto"/>
            <w:noWrap/>
            <w:vAlign w:val="center"/>
            <w:hideMark/>
          </w:tcPr>
          <w:p w:rsidR="00F0395D" w:rsidRPr="00B234BA" w:rsidRDefault="00F0395D" w:rsidP="00B234BA">
            <w:pPr>
              <w:spacing w:after="0" w:line="360" w:lineRule="auto"/>
              <w:jc w:val="both"/>
              <w:rPr>
                <w:rFonts w:ascii="Arial" w:eastAsia="Times New Roman" w:hAnsi="Arial" w:cs="Arial"/>
                <w:color w:val="000000"/>
                <w:lang w:eastAsia="en-GB"/>
              </w:rPr>
            </w:pPr>
            <w:r w:rsidRPr="00B234BA">
              <w:rPr>
                <w:rFonts w:ascii="Arial" w:eastAsia="Times New Roman" w:hAnsi="Arial" w:cs="Arial"/>
                <w:color w:val="000000"/>
                <w:lang w:eastAsia="en-GB"/>
              </w:rPr>
              <w:t>1184</w:t>
            </w:r>
          </w:p>
        </w:tc>
      </w:tr>
      <w:tr w:rsidR="00F0395D" w:rsidRPr="00B234BA" w:rsidTr="00300F91">
        <w:trPr>
          <w:trHeight w:val="300"/>
          <w:jc w:val="center"/>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rsidR="00F0395D" w:rsidRPr="00B234BA" w:rsidRDefault="00F0395D" w:rsidP="00B234BA">
            <w:pPr>
              <w:spacing w:after="0" w:line="360" w:lineRule="auto"/>
              <w:jc w:val="both"/>
              <w:rPr>
                <w:rFonts w:ascii="Arial" w:eastAsia="Times New Roman" w:hAnsi="Arial" w:cs="Arial"/>
                <w:color w:val="000000"/>
                <w:lang w:eastAsia="en-GB"/>
              </w:rPr>
            </w:pPr>
            <w:r w:rsidRPr="00B234BA">
              <w:rPr>
                <w:rFonts w:ascii="Arial" w:eastAsia="Times New Roman" w:hAnsi="Arial" w:cs="Arial"/>
                <w:color w:val="000000"/>
                <w:lang w:eastAsia="en-GB"/>
              </w:rPr>
              <w:t>51-60</w:t>
            </w:r>
          </w:p>
        </w:tc>
        <w:tc>
          <w:tcPr>
            <w:tcW w:w="1247" w:type="dxa"/>
            <w:tcBorders>
              <w:top w:val="nil"/>
              <w:left w:val="nil"/>
              <w:bottom w:val="single" w:sz="4" w:space="0" w:color="auto"/>
              <w:right w:val="single" w:sz="4" w:space="0" w:color="auto"/>
            </w:tcBorders>
            <w:shd w:val="clear" w:color="auto" w:fill="auto"/>
            <w:noWrap/>
            <w:vAlign w:val="center"/>
            <w:hideMark/>
          </w:tcPr>
          <w:p w:rsidR="00F0395D" w:rsidRPr="00B234BA" w:rsidRDefault="00F0395D" w:rsidP="00B234BA">
            <w:pPr>
              <w:spacing w:after="0" w:line="360" w:lineRule="auto"/>
              <w:jc w:val="both"/>
              <w:rPr>
                <w:rFonts w:ascii="Arial" w:eastAsia="Times New Roman" w:hAnsi="Arial" w:cs="Arial"/>
                <w:color w:val="000000"/>
                <w:lang w:eastAsia="en-GB"/>
              </w:rPr>
            </w:pPr>
            <w:r w:rsidRPr="00B234BA">
              <w:rPr>
                <w:rFonts w:ascii="Arial" w:eastAsia="Times New Roman" w:hAnsi="Arial" w:cs="Arial"/>
                <w:color w:val="000000"/>
                <w:lang w:eastAsia="en-GB"/>
              </w:rPr>
              <w:t>25.80%</w:t>
            </w:r>
          </w:p>
        </w:tc>
        <w:tc>
          <w:tcPr>
            <w:tcW w:w="1873" w:type="dxa"/>
            <w:tcBorders>
              <w:top w:val="nil"/>
              <w:left w:val="nil"/>
              <w:bottom w:val="single" w:sz="4" w:space="0" w:color="auto"/>
              <w:right w:val="single" w:sz="4" w:space="0" w:color="auto"/>
            </w:tcBorders>
            <w:shd w:val="clear" w:color="auto" w:fill="auto"/>
            <w:noWrap/>
            <w:vAlign w:val="center"/>
            <w:hideMark/>
          </w:tcPr>
          <w:p w:rsidR="00F0395D" w:rsidRPr="00B234BA" w:rsidRDefault="00F0395D" w:rsidP="00B234BA">
            <w:pPr>
              <w:spacing w:after="0" w:line="360" w:lineRule="auto"/>
              <w:jc w:val="both"/>
              <w:rPr>
                <w:rFonts w:ascii="Arial" w:eastAsia="Times New Roman" w:hAnsi="Arial" w:cs="Arial"/>
                <w:color w:val="000000"/>
                <w:lang w:eastAsia="en-GB"/>
              </w:rPr>
            </w:pPr>
            <w:r w:rsidRPr="00B234BA">
              <w:rPr>
                <w:rFonts w:ascii="Arial" w:eastAsia="Times New Roman" w:hAnsi="Arial" w:cs="Arial"/>
                <w:color w:val="000000"/>
                <w:lang w:eastAsia="en-GB"/>
              </w:rPr>
              <w:t>1248</w:t>
            </w:r>
          </w:p>
        </w:tc>
        <w:tc>
          <w:tcPr>
            <w:tcW w:w="1247" w:type="dxa"/>
            <w:tcBorders>
              <w:top w:val="nil"/>
              <w:left w:val="nil"/>
              <w:bottom w:val="single" w:sz="4" w:space="0" w:color="auto"/>
              <w:right w:val="single" w:sz="4" w:space="0" w:color="auto"/>
            </w:tcBorders>
            <w:shd w:val="clear" w:color="auto" w:fill="auto"/>
            <w:noWrap/>
            <w:vAlign w:val="center"/>
            <w:hideMark/>
          </w:tcPr>
          <w:p w:rsidR="00F0395D" w:rsidRPr="00B234BA" w:rsidRDefault="00F0395D" w:rsidP="00B234BA">
            <w:pPr>
              <w:spacing w:after="0" w:line="360" w:lineRule="auto"/>
              <w:jc w:val="both"/>
              <w:rPr>
                <w:rFonts w:ascii="Arial" w:eastAsia="Times New Roman" w:hAnsi="Arial" w:cs="Arial"/>
                <w:color w:val="000000"/>
                <w:lang w:eastAsia="en-GB"/>
              </w:rPr>
            </w:pPr>
            <w:r w:rsidRPr="00B234BA">
              <w:rPr>
                <w:rFonts w:ascii="Arial" w:eastAsia="Times New Roman" w:hAnsi="Arial" w:cs="Arial"/>
                <w:color w:val="000000"/>
                <w:lang w:eastAsia="en-GB"/>
              </w:rPr>
              <w:t>25.26%</w:t>
            </w:r>
          </w:p>
        </w:tc>
        <w:tc>
          <w:tcPr>
            <w:tcW w:w="1873" w:type="dxa"/>
            <w:tcBorders>
              <w:top w:val="nil"/>
              <w:left w:val="nil"/>
              <w:bottom w:val="single" w:sz="4" w:space="0" w:color="auto"/>
              <w:right w:val="single" w:sz="4" w:space="0" w:color="auto"/>
            </w:tcBorders>
            <w:shd w:val="clear" w:color="auto" w:fill="auto"/>
            <w:noWrap/>
            <w:vAlign w:val="center"/>
            <w:hideMark/>
          </w:tcPr>
          <w:p w:rsidR="00F0395D" w:rsidRPr="00B234BA" w:rsidRDefault="00F0395D" w:rsidP="00B234BA">
            <w:pPr>
              <w:spacing w:after="0" w:line="360" w:lineRule="auto"/>
              <w:jc w:val="both"/>
              <w:rPr>
                <w:rFonts w:ascii="Arial" w:eastAsia="Times New Roman" w:hAnsi="Arial" w:cs="Arial"/>
                <w:color w:val="000000"/>
                <w:lang w:eastAsia="en-GB"/>
              </w:rPr>
            </w:pPr>
            <w:r w:rsidRPr="00B234BA">
              <w:rPr>
                <w:rFonts w:ascii="Arial" w:eastAsia="Times New Roman" w:hAnsi="Arial" w:cs="Arial"/>
                <w:color w:val="000000"/>
                <w:lang w:eastAsia="en-GB"/>
              </w:rPr>
              <w:t>1264</w:t>
            </w:r>
          </w:p>
        </w:tc>
      </w:tr>
      <w:tr w:rsidR="00F0395D" w:rsidRPr="00B234BA" w:rsidTr="00300F91">
        <w:trPr>
          <w:trHeight w:val="300"/>
          <w:jc w:val="center"/>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rsidR="00F0395D" w:rsidRPr="00B234BA" w:rsidRDefault="00F0395D" w:rsidP="00B234BA">
            <w:pPr>
              <w:spacing w:after="0" w:line="360" w:lineRule="auto"/>
              <w:jc w:val="both"/>
              <w:rPr>
                <w:rFonts w:ascii="Arial" w:eastAsia="Times New Roman" w:hAnsi="Arial" w:cs="Arial"/>
                <w:color w:val="000000"/>
                <w:lang w:eastAsia="en-GB"/>
              </w:rPr>
            </w:pPr>
            <w:r w:rsidRPr="00B234BA">
              <w:rPr>
                <w:rFonts w:ascii="Arial" w:eastAsia="Times New Roman" w:hAnsi="Arial" w:cs="Arial"/>
                <w:color w:val="000000"/>
                <w:lang w:eastAsia="en-GB"/>
              </w:rPr>
              <w:t>61-65</w:t>
            </w:r>
          </w:p>
        </w:tc>
        <w:tc>
          <w:tcPr>
            <w:tcW w:w="1247" w:type="dxa"/>
            <w:tcBorders>
              <w:top w:val="nil"/>
              <w:left w:val="nil"/>
              <w:bottom w:val="single" w:sz="4" w:space="0" w:color="auto"/>
              <w:right w:val="single" w:sz="4" w:space="0" w:color="auto"/>
            </w:tcBorders>
            <w:shd w:val="clear" w:color="auto" w:fill="auto"/>
            <w:noWrap/>
            <w:vAlign w:val="center"/>
            <w:hideMark/>
          </w:tcPr>
          <w:p w:rsidR="00F0395D" w:rsidRPr="00B234BA" w:rsidRDefault="00F0395D" w:rsidP="00B234BA">
            <w:pPr>
              <w:spacing w:after="0" w:line="360" w:lineRule="auto"/>
              <w:jc w:val="both"/>
              <w:rPr>
                <w:rFonts w:ascii="Arial" w:eastAsia="Times New Roman" w:hAnsi="Arial" w:cs="Arial"/>
                <w:color w:val="000000"/>
                <w:lang w:eastAsia="en-GB"/>
              </w:rPr>
            </w:pPr>
            <w:r w:rsidRPr="00B234BA">
              <w:rPr>
                <w:rFonts w:ascii="Arial" w:eastAsia="Times New Roman" w:hAnsi="Arial" w:cs="Arial"/>
                <w:color w:val="000000"/>
                <w:lang w:eastAsia="en-GB"/>
              </w:rPr>
              <w:t>5.13%</w:t>
            </w:r>
          </w:p>
        </w:tc>
        <w:tc>
          <w:tcPr>
            <w:tcW w:w="1873" w:type="dxa"/>
            <w:tcBorders>
              <w:top w:val="nil"/>
              <w:left w:val="nil"/>
              <w:bottom w:val="single" w:sz="4" w:space="0" w:color="auto"/>
              <w:right w:val="single" w:sz="4" w:space="0" w:color="auto"/>
            </w:tcBorders>
            <w:shd w:val="clear" w:color="auto" w:fill="auto"/>
            <w:noWrap/>
            <w:vAlign w:val="center"/>
            <w:hideMark/>
          </w:tcPr>
          <w:p w:rsidR="00F0395D" w:rsidRPr="00B234BA" w:rsidRDefault="00F0395D" w:rsidP="00B234BA">
            <w:pPr>
              <w:spacing w:after="0" w:line="360" w:lineRule="auto"/>
              <w:jc w:val="both"/>
              <w:rPr>
                <w:rFonts w:ascii="Arial" w:eastAsia="Times New Roman" w:hAnsi="Arial" w:cs="Arial"/>
                <w:color w:val="000000"/>
                <w:lang w:eastAsia="en-GB"/>
              </w:rPr>
            </w:pPr>
            <w:r w:rsidRPr="00B234BA">
              <w:rPr>
                <w:rFonts w:ascii="Arial" w:eastAsia="Times New Roman" w:hAnsi="Arial" w:cs="Arial"/>
                <w:color w:val="000000"/>
                <w:lang w:eastAsia="en-GB"/>
              </w:rPr>
              <w:t>248</w:t>
            </w:r>
          </w:p>
        </w:tc>
        <w:tc>
          <w:tcPr>
            <w:tcW w:w="1247" w:type="dxa"/>
            <w:tcBorders>
              <w:top w:val="nil"/>
              <w:left w:val="nil"/>
              <w:bottom w:val="single" w:sz="4" w:space="0" w:color="auto"/>
              <w:right w:val="single" w:sz="4" w:space="0" w:color="auto"/>
            </w:tcBorders>
            <w:shd w:val="clear" w:color="auto" w:fill="auto"/>
            <w:noWrap/>
            <w:vAlign w:val="center"/>
            <w:hideMark/>
          </w:tcPr>
          <w:p w:rsidR="00F0395D" w:rsidRPr="00B234BA" w:rsidRDefault="00F0395D" w:rsidP="00B234BA">
            <w:pPr>
              <w:spacing w:after="0" w:line="360" w:lineRule="auto"/>
              <w:jc w:val="both"/>
              <w:rPr>
                <w:rFonts w:ascii="Arial" w:eastAsia="Times New Roman" w:hAnsi="Arial" w:cs="Arial"/>
                <w:color w:val="000000"/>
                <w:lang w:eastAsia="en-GB"/>
              </w:rPr>
            </w:pPr>
            <w:r w:rsidRPr="00B234BA">
              <w:rPr>
                <w:rFonts w:ascii="Arial" w:eastAsia="Times New Roman" w:hAnsi="Arial" w:cs="Arial"/>
                <w:color w:val="000000"/>
                <w:lang w:eastAsia="en-GB"/>
              </w:rPr>
              <w:t>5.42%</w:t>
            </w:r>
          </w:p>
        </w:tc>
        <w:tc>
          <w:tcPr>
            <w:tcW w:w="1873" w:type="dxa"/>
            <w:tcBorders>
              <w:top w:val="nil"/>
              <w:left w:val="nil"/>
              <w:bottom w:val="single" w:sz="4" w:space="0" w:color="auto"/>
              <w:right w:val="single" w:sz="4" w:space="0" w:color="auto"/>
            </w:tcBorders>
            <w:shd w:val="clear" w:color="auto" w:fill="auto"/>
            <w:noWrap/>
            <w:vAlign w:val="center"/>
            <w:hideMark/>
          </w:tcPr>
          <w:p w:rsidR="00F0395D" w:rsidRPr="00B234BA" w:rsidRDefault="00F0395D" w:rsidP="00B234BA">
            <w:pPr>
              <w:spacing w:after="0" w:line="360" w:lineRule="auto"/>
              <w:jc w:val="both"/>
              <w:rPr>
                <w:rFonts w:ascii="Arial" w:eastAsia="Times New Roman" w:hAnsi="Arial" w:cs="Arial"/>
                <w:color w:val="000000"/>
                <w:lang w:eastAsia="en-GB"/>
              </w:rPr>
            </w:pPr>
            <w:r w:rsidRPr="00B234BA">
              <w:rPr>
                <w:rFonts w:ascii="Arial" w:eastAsia="Times New Roman" w:hAnsi="Arial" w:cs="Arial"/>
                <w:color w:val="000000"/>
                <w:lang w:eastAsia="en-GB"/>
              </w:rPr>
              <w:t>271</w:t>
            </w:r>
          </w:p>
        </w:tc>
      </w:tr>
      <w:tr w:rsidR="00F0395D" w:rsidRPr="00B234BA" w:rsidTr="00300F91">
        <w:trPr>
          <w:trHeight w:val="300"/>
          <w:jc w:val="center"/>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rsidR="00F0395D" w:rsidRPr="00B234BA" w:rsidRDefault="00F0395D" w:rsidP="00B234BA">
            <w:pPr>
              <w:spacing w:after="0" w:line="360" w:lineRule="auto"/>
              <w:jc w:val="both"/>
              <w:rPr>
                <w:rFonts w:ascii="Arial" w:eastAsia="Times New Roman" w:hAnsi="Arial" w:cs="Arial"/>
                <w:color w:val="000000"/>
                <w:lang w:eastAsia="en-GB"/>
              </w:rPr>
            </w:pPr>
            <w:r w:rsidRPr="00B234BA">
              <w:rPr>
                <w:rFonts w:ascii="Arial" w:eastAsia="Times New Roman" w:hAnsi="Arial" w:cs="Arial"/>
                <w:color w:val="000000"/>
                <w:lang w:eastAsia="en-GB"/>
              </w:rPr>
              <w:t>66 and over</w:t>
            </w:r>
          </w:p>
        </w:tc>
        <w:tc>
          <w:tcPr>
            <w:tcW w:w="1247" w:type="dxa"/>
            <w:tcBorders>
              <w:top w:val="nil"/>
              <w:left w:val="nil"/>
              <w:bottom w:val="single" w:sz="4" w:space="0" w:color="auto"/>
              <w:right w:val="single" w:sz="4" w:space="0" w:color="auto"/>
            </w:tcBorders>
            <w:shd w:val="clear" w:color="auto" w:fill="auto"/>
            <w:noWrap/>
            <w:vAlign w:val="center"/>
            <w:hideMark/>
          </w:tcPr>
          <w:p w:rsidR="00F0395D" w:rsidRPr="00B234BA" w:rsidRDefault="00F0395D" w:rsidP="00B234BA">
            <w:pPr>
              <w:spacing w:after="0" w:line="360" w:lineRule="auto"/>
              <w:jc w:val="both"/>
              <w:rPr>
                <w:rFonts w:ascii="Arial" w:eastAsia="Times New Roman" w:hAnsi="Arial" w:cs="Arial"/>
                <w:color w:val="000000"/>
                <w:lang w:eastAsia="en-GB"/>
              </w:rPr>
            </w:pPr>
            <w:r w:rsidRPr="00B234BA">
              <w:rPr>
                <w:rFonts w:ascii="Arial" w:eastAsia="Times New Roman" w:hAnsi="Arial" w:cs="Arial"/>
                <w:color w:val="000000"/>
                <w:lang w:eastAsia="en-GB"/>
              </w:rPr>
              <w:t>0.99%</w:t>
            </w:r>
          </w:p>
        </w:tc>
        <w:tc>
          <w:tcPr>
            <w:tcW w:w="1873" w:type="dxa"/>
            <w:tcBorders>
              <w:top w:val="nil"/>
              <w:left w:val="nil"/>
              <w:bottom w:val="single" w:sz="4" w:space="0" w:color="auto"/>
              <w:right w:val="single" w:sz="4" w:space="0" w:color="auto"/>
            </w:tcBorders>
            <w:shd w:val="clear" w:color="auto" w:fill="auto"/>
            <w:noWrap/>
            <w:vAlign w:val="center"/>
            <w:hideMark/>
          </w:tcPr>
          <w:p w:rsidR="00F0395D" w:rsidRPr="00B234BA" w:rsidRDefault="00F0395D" w:rsidP="00B234BA">
            <w:pPr>
              <w:spacing w:after="0" w:line="360" w:lineRule="auto"/>
              <w:jc w:val="both"/>
              <w:rPr>
                <w:rFonts w:ascii="Arial" w:eastAsia="Times New Roman" w:hAnsi="Arial" w:cs="Arial"/>
                <w:color w:val="000000"/>
                <w:lang w:eastAsia="en-GB"/>
              </w:rPr>
            </w:pPr>
            <w:r w:rsidRPr="00B234BA">
              <w:rPr>
                <w:rFonts w:ascii="Arial" w:eastAsia="Times New Roman" w:hAnsi="Arial" w:cs="Arial"/>
                <w:color w:val="000000"/>
                <w:lang w:eastAsia="en-GB"/>
              </w:rPr>
              <w:t>48</w:t>
            </w:r>
          </w:p>
        </w:tc>
        <w:tc>
          <w:tcPr>
            <w:tcW w:w="1247" w:type="dxa"/>
            <w:tcBorders>
              <w:top w:val="nil"/>
              <w:left w:val="nil"/>
              <w:bottom w:val="single" w:sz="4" w:space="0" w:color="auto"/>
              <w:right w:val="single" w:sz="4" w:space="0" w:color="auto"/>
            </w:tcBorders>
            <w:shd w:val="clear" w:color="auto" w:fill="auto"/>
            <w:noWrap/>
            <w:vAlign w:val="center"/>
            <w:hideMark/>
          </w:tcPr>
          <w:p w:rsidR="00F0395D" w:rsidRPr="00B234BA" w:rsidRDefault="00F0395D" w:rsidP="00B234BA">
            <w:pPr>
              <w:spacing w:after="0" w:line="360" w:lineRule="auto"/>
              <w:jc w:val="both"/>
              <w:rPr>
                <w:rFonts w:ascii="Arial" w:eastAsia="Times New Roman" w:hAnsi="Arial" w:cs="Arial"/>
                <w:color w:val="000000"/>
                <w:lang w:eastAsia="en-GB"/>
              </w:rPr>
            </w:pPr>
            <w:r w:rsidRPr="00B234BA">
              <w:rPr>
                <w:rFonts w:ascii="Arial" w:eastAsia="Times New Roman" w:hAnsi="Arial" w:cs="Arial"/>
                <w:color w:val="000000"/>
                <w:lang w:eastAsia="en-GB"/>
              </w:rPr>
              <w:t>1.02%</w:t>
            </w:r>
          </w:p>
        </w:tc>
        <w:tc>
          <w:tcPr>
            <w:tcW w:w="1873" w:type="dxa"/>
            <w:tcBorders>
              <w:top w:val="nil"/>
              <w:left w:val="nil"/>
              <w:bottom w:val="single" w:sz="4" w:space="0" w:color="auto"/>
              <w:right w:val="single" w:sz="4" w:space="0" w:color="auto"/>
            </w:tcBorders>
            <w:shd w:val="clear" w:color="auto" w:fill="auto"/>
            <w:noWrap/>
            <w:vAlign w:val="center"/>
            <w:hideMark/>
          </w:tcPr>
          <w:p w:rsidR="00F0395D" w:rsidRPr="00B234BA" w:rsidRDefault="00F0395D" w:rsidP="00B234BA">
            <w:pPr>
              <w:spacing w:after="0" w:line="360" w:lineRule="auto"/>
              <w:jc w:val="both"/>
              <w:rPr>
                <w:rFonts w:ascii="Arial" w:eastAsia="Times New Roman" w:hAnsi="Arial" w:cs="Arial"/>
                <w:color w:val="000000"/>
                <w:lang w:eastAsia="en-GB"/>
              </w:rPr>
            </w:pPr>
            <w:r w:rsidRPr="00B234BA">
              <w:rPr>
                <w:rFonts w:ascii="Arial" w:eastAsia="Times New Roman" w:hAnsi="Arial" w:cs="Arial"/>
                <w:color w:val="000000"/>
                <w:lang w:eastAsia="en-GB"/>
              </w:rPr>
              <w:t>51</w:t>
            </w:r>
          </w:p>
        </w:tc>
      </w:tr>
      <w:tr w:rsidR="00F0395D" w:rsidRPr="00B234BA" w:rsidTr="00300F91">
        <w:trPr>
          <w:trHeight w:val="300"/>
          <w:jc w:val="center"/>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rsidR="00F0395D" w:rsidRPr="00B234BA" w:rsidRDefault="00F0395D" w:rsidP="00B234BA">
            <w:pPr>
              <w:spacing w:after="0" w:line="360" w:lineRule="auto"/>
              <w:jc w:val="both"/>
              <w:rPr>
                <w:rFonts w:ascii="Arial" w:eastAsia="Times New Roman" w:hAnsi="Arial" w:cs="Arial"/>
                <w:b/>
                <w:bCs/>
                <w:color w:val="000000"/>
                <w:lang w:eastAsia="en-GB"/>
              </w:rPr>
            </w:pPr>
            <w:r w:rsidRPr="00B234BA">
              <w:rPr>
                <w:rFonts w:ascii="Arial" w:eastAsia="Times New Roman" w:hAnsi="Arial" w:cs="Arial"/>
                <w:b/>
                <w:bCs/>
                <w:color w:val="000000"/>
                <w:lang w:eastAsia="en-GB"/>
              </w:rPr>
              <w:t>Grand Total</w:t>
            </w:r>
          </w:p>
        </w:tc>
        <w:tc>
          <w:tcPr>
            <w:tcW w:w="1247" w:type="dxa"/>
            <w:tcBorders>
              <w:top w:val="nil"/>
              <w:left w:val="nil"/>
              <w:bottom w:val="single" w:sz="4" w:space="0" w:color="auto"/>
              <w:right w:val="single" w:sz="4" w:space="0" w:color="auto"/>
            </w:tcBorders>
            <w:shd w:val="clear" w:color="auto" w:fill="auto"/>
            <w:noWrap/>
            <w:vAlign w:val="center"/>
            <w:hideMark/>
          </w:tcPr>
          <w:p w:rsidR="00F0395D" w:rsidRPr="00B234BA" w:rsidRDefault="00F0395D" w:rsidP="00B234BA">
            <w:pPr>
              <w:spacing w:after="0" w:line="360" w:lineRule="auto"/>
              <w:jc w:val="both"/>
              <w:rPr>
                <w:rFonts w:ascii="Arial" w:eastAsia="Times New Roman" w:hAnsi="Arial" w:cs="Arial"/>
                <w:color w:val="000000"/>
                <w:lang w:eastAsia="en-GB"/>
              </w:rPr>
            </w:pPr>
            <w:r w:rsidRPr="00B234BA">
              <w:rPr>
                <w:rFonts w:ascii="Arial" w:eastAsia="Times New Roman" w:hAnsi="Arial" w:cs="Arial"/>
                <w:color w:val="000000"/>
                <w:lang w:eastAsia="en-GB"/>
              </w:rPr>
              <w:t> </w:t>
            </w:r>
          </w:p>
        </w:tc>
        <w:tc>
          <w:tcPr>
            <w:tcW w:w="1873" w:type="dxa"/>
            <w:tcBorders>
              <w:top w:val="nil"/>
              <w:left w:val="nil"/>
              <w:bottom w:val="single" w:sz="4" w:space="0" w:color="auto"/>
              <w:right w:val="single" w:sz="4" w:space="0" w:color="auto"/>
            </w:tcBorders>
            <w:shd w:val="clear" w:color="auto" w:fill="auto"/>
            <w:noWrap/>
            <w:vAlign w:val="center"/>
            <w:hideMark/>
          </w:tcPr>
          <w:p w:rsidR="00F0395D" w:rsidRPr="00B234BA" w:rsidRDefault="00F0395D" w:rsidP="00B234BA">
            <w:pPr>
              <w:spacing w:after="0" w:line="360" w:lineRule="auto"/>
              <w:jc w:val="both"/>
              <w:rPr>
                <w:rFonts w:ascii="Arial" w:eastAsia="Times New Roman" w:hAnsi="Arial" w:cs="Arial"/>
                <w:b/>
                <w:bCs/>
                <w:color w:val="000000"/>
                <w:lang w:eastAsia="en-GB"/>
              </w:rPr>
            </w:pPr>
            <w:r w:rsidRPr="00B234BA">
              <w:rPr>
                <w:rFonts w:ascii="Arial" w:eastAsia="Times New Roman" w:hAnsi="Arial" w:cs="Arial"/>
                <w:b/>
                <w:bCs/>
                <w:color w:val="000000"/>
                <w:lang w:eastAsia="en-GB"/>
              </w:rPr>
              <w:t>4,837</w:t>
            </w:r>
          </w:p>
        </w:tc>
        <w:tc>
          <w:tcPr>
            <w:tcW w:w="1247" w:type="dxa"/>
            <w:tcBorders>
              <w:top w:val="nil"/>
              <w:left w:val="nil"/>
              <w:bottom w:val="single" w:sz="4" w:space="0" w:color="auto"/>
              <w:right w:val="single" w:sz="4" w:space="0" w:color="auto"/>
            </w:tcBorders>
            <w:shd w:val="clear" w:color="auto" w:fill="auto"/>
            <w:noWrap/>
            <w:vAlign w:val="center"/>
            <w:hideMark/>
          </w:tcPr>
          <w:p w:rsidR="00F0395D" w:rsidRPr="00B234BA" w:rsidRDefault="00F0395D" w:rsidP="00B234BA">
            <w:pPr>
              <w:spacing w:after="0" w:line="360" w:lineRule="auto"/>
              <w:jc w:val="both"/>
              <w:rPr>
                <w:rFonts w:ascii="Arial" w:eastAsia="Times New Roman" w:hAnsi="Arial" w:cs="Arial"/>
                <w:color w:val="000000"/>
                <w:lang w:eastAsia="en-GB"/>
              </w:rPr>
            </w:pPr>
            <w:r w:rsidRPr="00B234BA">
              <w:rPr>
                <w:rFonts w:ascii="Arial" w:eastAsia="Times New Roman" w:hAnsi="Arial" w:cs="Arial"/>
                <w:color w:val="000000"/>
                <w:lang w:eastAsia="en-GB"/>
              </w:rPr>
              <w:t> </w:t>
            </w:r>
          </w:p>
        </w:tc>
        <w:tc>
          <w:tcPr>
            <w:tcW w:w="1873" w:type="dxa"/>
            <w:tcBorders>
              <w:top w:val="nil"/>
              <w:left w:val="nil"/>
              <w:bottom w:val="single" w:sz="4" w:space="0" w:color="auto"/>
              <w:right w:val="single" w:sz="4" w:space="0" w:color="auto"/>
            </w:tcBorders>
            <w:shd w:val="clear" w:color="auto" w:fill="auto"/>
            <w:noWrap/>
            <w:vAlign w:val="center"/>
            <w:hideMark/>
          </w:tcPr>
          <w:p w:rsidR="00F0395D" w:rsidRPr="00B234BA" w:rsidRDefault="00F0395D" w:rsidP="00B234BA">
            <w:pPr>
              <w:spacing w:after="0" w:line="360" w:lineRule="auto"/>
              <w:jc w:val="both"/>
              <w:rPr>
                <w:rFonts w:ascii="Arial" w:eastAsia="Times New Roman" w:hAnsi="Arial" w:cs="Arial"/>
                <w:b/>
                <w:bCs/>
                <w:color w:val="000000"/>
                <w:lang w:eastAsia="en-GB"/>
              </w:rPr>
            </w:pPr>
            <w:r w:rsidRPr="00B234BA">
              <w:rPr>
                <w:rFonts w:ascii="Arial" w:eastAsia="Times New Roman" w:hAnsi="Arial" w:cs="Arial"/>
                <w:b/>
                <w:bCs/>
                <w:color w:val="000000"/>
                <w:lang w:eastAsia="en-GB"/>
              </w:rPr>
              <w:t>5003</w:t>
            </w:r>
          </w:p>
        </w:tc>
      </w:tr>
    </w:tbl>
    <w:p w:rsidR="00F74B9D" w:rsidRPr="00B234BA" w:rsidRDefault="00F74B9D" w:rsidP="00B234BA">
      <w:pPr>
        <w:spacing w:after="0" w:line="360" w:lineRule="auto"/>
        <w:jc w:val="both"/>
        <w:rPr>
          <w:rFonts w:ascii="Arial" w:hAnsi="Arial" w:cs="Arial"/>
          <w:b/>
          <w:noProof/>
          <w:lang w:eastAsia="en-GB"/>
        </w:rPr>
      </w:pPr>
    </w:p>
    <w:p w:rsidR="009B679F" w:rsidRDefault="009B679F" w:rsidP="00B234BA">
      <w:pPr>
        <w:spacing w:after="0" w:line="360" w:lineRule="auto"/>
        <w:jc w:val="both"/>
        <w:rPr>
          <w:rFonts w:ascii="Arial" w:hAnsi="Arial" w:cs="Arial"/>
          <w:b/>
          <w:noProof/>
          <w:lang w:eastAsia="en-GB"/>
        </w:rPr>
      </w:pPr>
    </w:p>
    <w:p w:rsidR="009B679F" w:rsidRDefault="009B679F" w:rsidP="00B234BA">
      <w:pPr>
        <w:spacing w:after="0" w:line="360" w:lineRule="auto"/>
        <w:jc w:val="both"/>
        <w:rPr>
          <w:rFonts w:ascii="Arial" w:hAnsi="Arial" w:cs="Arial"/>
          <w:b/>
          <w:noProof/>
          <w:lang w:eastAsia="en-GB"/>
        </w:rPr>
      </w:pPr>
    </w:p>
    <w:p w:rsidR="003E3BC5" w:rsidRPr="00B234BA" w:rsidRDefault="003E3BC5" w:rsidP="00B234BA">
      <w:pPr>
        <w:spacing w:after="0" w:line="360" w:lineRule="auto"/>
        <w:jc w:val="both"/>
        <w:rPr>
          <w:rFonts w:ascii="Arial" w:eastAsia="Times New Roman" w:hAnsi="Arial" w:cs="Arial"/>
          <w:b/>
          <w:bCs/>
          <w:color w:val="000000"/>
          <w:lang w:eastAsia="en-GB"/>
        </w:rPr>
      </w:pPr>
      <w:r w:rsidRPr="00B234BA">
        <w:rPr>
          <w:rFonts w:ascii="Arial" w:hAnsi="Arial" w:cs="Arial"/>
          <w:b/>
          <w:noProof/>
          <w:lang w:eastAsia="en-GB"/>
        </w:rPr>
        <w:t>Medical Staff</w:t>
      </w:r>
      <w:r w:rsidRPr="00B234BA">
        <w:rPr>
          <w:rFonts w:ascii="Arial" w:eastAsia="Times New Roman" w:hAnsi="Arial" w:cs="Arial"/>
          <w:b/>
          <w:bCs/>
          <w:color w:val="000000"/>
          <w:lang w:eastAsia="en-GB"/>
        </w:rPr>
        <w:t xml:space="preserve"> Age profile</w:t>
      </w:r>
      <w:r w:rsidR="00345537" w:rsidRPr="00B234BA">
        <w:rPr>
          <w:rFonts w:ascii="Arial" w:eastAsia="Times New Roman" w:hAnsi="Arial" w:cs="Arial"/>
          <w:b/>
          <w:bCs/>
          <w:color w:val="000000"/>
          <w:lang w:eastAsia="en-GB"/>
        </w:rPr>
        <w:t xml:space="preserve"> - % of staff - 31st March 20</w:t>
      </w:r>
      <w:r w:rsidR="00F0395D" w:rsidRPr="00B234BA">
        <w:rPr>
          <w:rFonts w:ascii="Arial" w:eastAsia="Times New Roman" w:hAnsi="Arial" w:cs="Arial"/>
          <w:b/>
          <w:bCs/>
          <w:color w:val="000000"/>
          <w:lang w:eastAsia="en-GB"/>
        </w:rPr>
        <w:t>20</w:t>
      </w:r>
    </w:p>
    <w:tbl>
      <w:tblPr>
        <w:tblW w:w="8440" w:type="dxa"/>
        <w:jc w:val="center"/>
        <w:tblInd w:w="93" w:type="dxa"/>
        <w:tblLook w:val="04A0" w:firstRow="1" w:lastRow="0" w:firstColumn="1" w:lastColumn="0" w:noHBand="0" w:noVBand="1"/>
      </w:tblPr>
      <w:tblGrid>
        <w:gridCol w:w="2200"/>
        <w:gridCol w:w="1247"/>
        <w:gridCol w:w="1873"/>
        <w:gridCol w:w="1247"/>
        <w:gridCol w:w="1873"/>
      </w:tblGrid>
      <w:tr w:rsidR="00F0395D" w:rsidRPr="00B234BA" w:rsidTr="00300F91">
        <w:trPr>
          <w:trHeight w:val="300"/>
          <w:jc w:val="center"/>
        </w:trPr>
        <w:tc>
          <w:tcPr>
            <w:tcW w:w="2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95D" w:rsidRPr="00B234BA" w:rsidRDefault="00F0395D" w:rsidP="00B234BA">
            <w:pPr>
              <w:spacing w:after="0" w:line="360" w:lineRule="auto"/>
              <w:jc w:val="both"/>
              <w:rPr>
                <w:rFonts w:ascii="Arial" w:eastAsia="Times New Roman" w:hAnsi="Arial" w:cs="Arial"/>
                <w:color w:val="000000"/>
                <w:lang w:eastAsia="en-GB"/>
              </w:rPr>
            </w:pPr>
            <w:r w:rsidRPr="00B234BA">
              <w:rPr>
                <w:rFonts w:ascii="Arial" w:eastAsia="Times New Roman" w:hAnsi="Arial" w:cs="Arial"/>
                <w:color w:val="000000"/>
                <w:lang w:eastAsia="en-GB"/>
              </w:rPr>
              <w:lastRenderedPageBreak/>
              <w:t> </w:t>
            </w:r>
          </w:p>
        </w:tc>
        <w:tc>
          <w:tcPr>
            <w:tcW w:w="3120" w:type="dxa"/>
            <w:gridSpan w:val="2"/>
            <w:tcBorders>
              <w:top w:val="single" w:sz="4" w:space="0" w:color="auto"/>
              <w:left w:val="nil"/>
              <w:bottom w:val="single" w:sz="4" w:space="0" w:color="auto"/>
              <w:right w:val="single" w:sz="4" w:space="0" w:color="auto"/>
            </w:tcBorders>
            <w:shd w:val="clear" w:color="auto" w:fill="auto"/>
            <w:noWrap/>
            <w:vAlign w:val="center"/>
            <w:hideMark/>
          </w:tcPr>
          <w:p w:rsidR="00F0395D" w:rsidRPr="00B234BA" w:rsidRDefault="00F0395D" w:rsidP="00B234BA">
            <w:pPr>
              <w:spacing w:after="0" w:line="360" w:lineRule="auto"/>
              <w:jc w:val="both"/>
              <w:rPr>
                <w:rFonts w:ascii="Arial" w:eastAsia="Times New Roman" w:hAnsi="Arial" w:cs="Arial"/>
                <w:b/>
                <w:bCs/>
                <w:color w:val="000000"/>
                <w:lang w:eastAsia="en-GB"/>
              </w:rPr>
            </w:pPr>
            <w:r w:rsidRPr="00B234BA">
              <w:rPr>
                <w:rFonts w:ascii="Arial" w:eastAsia="Times New Roman" w:hAnsi="Arial" w:cs="Arial"/>
                <w:b/>
                <w:bCs/>
                <w:color w:val="000000"/>
                <w:lang w:eastAsia="en-GB"/>
              </w:rPr>
              <w:t>2018/2019</w:t>
            </w:r>
          </w:p>
        </w:tc>
        <w:tc>
          <w:tcPr>
            <w:tcW w:w="3120" w:type="dxa"/>
            <w:gridSpan w:val="2"/>
            <w:tcBorders>
              <w:top w:val="single" w:sz="4" w:space="0" w:color="auto"/>
              <w:left w:val="nil"/>
              <w:bottom w:val="single" w:sz="4" w:space="0" w:color="auto"/>
              <w:right w:val="single" w:sz="4" w:space="0" w:color="auto"/>
            </w:tcBorders>
            <w:shd w:val="clear" w:color="auto" w:fill="auto"/>
            <w:noWrap/>
            <w:vAlign w:val="center"/>
            <w:hideMark/>
          </w:tcPr>
          <w:p w:rsidR="00F0395D" w:rsidRPr="00B234BA" w:rsidRDefault="00F0395D" w:rsidP="00B234BA">
            <w:pPr>
              <w:spacing w:after="0" w:line="360" w:lineRule="auto"/>
              <w:jc w:val="both"/>
              <w:rPr>
                <w:rFonts w:ascii="Arial" w:eastAsia="Times New Roman" w:hAnsi="Arial" w:cs="Arial"/>
                <w:b/>
                <w:bCs/>
                <w:color w:val="000000"/>
                <w:lang w:eastAsia="en-GB"/>
              </w:rPr>
            </w:pPr>
            <w:r w:rsidRPr="00B234BA">
              <w:rPr>
                <w:rFonts w:ascii="Arial" w:eastAsia="Times New Roman" w:hAnsi="Arial" w:cs="Arial"/>
                <w:b/>
                <w:bCs/>
                <w:color w:val="000000"/>
                <w:lang w:eastAsia="en-GB"/>
              </w:rPr>
              <w:t>2019/2020</w:t>
            </w:r>
          </w:p>
        </w:tc>
      </w:tr>
      <w:tr w:rsidR="00F0395D" w:rsidRPr="00B234BA" w:rsidTr="00300F91">
        <w:trPr>
          <w:trHeight w:val="300"/>
          <w:jc w:val="center"/>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F0395D" w:rsidRPr="00B234BA" w:rsidRDefault="00F0395D" w:rsidP="00B234BA">
            <w:pPr>
              <w:spacing w:after="0" w:line="360" w:lineRule="auto"/>
              <w:jc w:val="both"/>
              <w:rPr>
                <w:rFonts w:ascii="Arial" w:eastAsia="Times New Roman" w:hAnsi="Arial" w:cs="Arial"/>
                <w:color w:val="000000"/>
                <w:lang w:eastAsia="en-GB"/>
              </w:rPr>
            </w:pPr>
            <w:r w:rsidRPr="00B234BA">
              <w:rPr>
                <w:rFonts w:ascii="Arial" w:eastAsia="Times New Roman" w:hAnsi="Arial" w:cs="Arial"/>
                <w:color w:val="000000"/>
                <w:lang w:eastAsia="en-GB"/>
              </w:rPr>
              <w:t> </w:t>
            </w:r>
          </w:p>
        </w:tc>
        <w:tc>
          <w:tcPr>
            <w:tcW w:w="1247" w:type="dxa"/>
            <w:tcBorders>
              <w:top w:val="nil"/>
              <w:left w:val="nil"/>
              <w:bottom w:val="single" w:sz="4" w:space="0" w:color="auto"/>
              <w:right w:val="single" w:sz="4" w:space="0" w:color="auto"/>
            </w:tcBorders>
            <w:shd w:val="clear" w:color="auto" w:fill="auto"/>
            <w:noWrap/>
            <w:vAlign w:val="center"/>
            <w:hideMark/>
          </w:tcPr>
          <w:p w:rsidR="00F0395D" w:rsidRPr="00B234BA" w:rsidRDefault="00F0395D" w:rsidP="00B234BA">
            <w:pPr>
              <w:spacing w:after="0" w:line="360" w:lineRule="auto"/>
              <w:jc w:val="both"/>
              <w:rPr>
                <w:rFonts w:ascii="Arial" w:eastAsia="Times New Roman" w:hAnsi="Arial" w:cs="Arial"/>
                <w:b/>
                <w:bCs/>
                <w:color w:val="000000"/>
                <w:lang w:eastAsia="en-GB"/>
              </w:rPr>
            </w:pPr>
            <w:r w:rsidRPr="00B234BA">
              <w:rPr>
                <w:rFonts w:ascii="Arial" w:eastAsia="Times New Roman" w:hAnsi="Arial" w:cs="Arial"/>
                <w:b/>
                <w:bCs/>
                <w:color w:val="000000"/>
                <w:lang w:eastAsia="en-GB"/>
              </w:rPr>
              <w:t>%</w:t>
            </w:r>
          </w:p>
        </w:tc>
        <w:tc>
          <w:tcPr>
            <w:tcW w:w="1873" w:type="dxa"/>
            <w:tcBorders>
              <w:top w:val="nil"/>
              <w:left w:val="nil"/>
              <w:bottom w:val="single" w:sz="4" w:space="0" w:color="auto"/>
              <w:right w:val="single" w:sz="4" w:space="0" w:color="auto"/>
            </w:tcBorders>
            <w:shd w:val="clear" w:color="auto" w:fill="auto"/>
            <w:noWrap/>
            <w:vAlign w:val="center"/>
            <w:hideMark/>
          </w:tcPr>
          <w:p w:rsidR="00F0395D" w:rsidRPr="00B234BA" w:rsidRDefault="00F0395D" w:rsidP="00B234BA">
            <w:pPr>
              <w:spacing w:after="0" w:line="360" w:lineRule="auto"/>
              <w:jc w:val="both"/>
              <w:rPr>
                <w:rFonts w:ascii="Arial" w:eastAsia="Times New Roman" w:hAnsi="Arial" w:cs="Arial"/>
                <w:b/>
                <w:bCs/>
                <w:color w:val="000000"/>
                <w:lang w:eastAsia="en-GB"/>
              </w:rPr>
            </w:pPr>
            <w:r w:rsidRPr="00B234BA">
              <w:rPr>
                <w:rFonts w:ascii="Arial" w:eastAsia="Times New Roman" w:hAnsi="Arial" w:cs="Arial"/>
                <w:b/>
                <w:bCs/>
                <w:color w:val="000000"/>
                <w:lang w:eastAsia="en-GB"/>
              </w:rPr>
              <w:t>Headcount</w:t>
            </w:r>
          </w:p>
        </w:tc>
        <w:tc>
          <w:tcPr>
            <w:tcW w:w="1247" w:type="dxa"/>
            <w:tcBorders>
              <w:top w:val="nil"/>
              <w:left w:val="nil"/>
              <w:bottom w:val="single" w:sz="4" w:space="0" w:color="auto"/>
              <w:right w:val="single" w:sz="4" w:space="0" w:color="auto"/>
            </w:tcBorders>
            <w:shd w:val="clear" w:color="auto" w:fill="auto"/>
            <w:noWrap/>
            <w:vAlign w:val="center"/>
            <w:hideMark/>
          </w:tcPr>
          <w:p w:rsidR="00F0395D" w:rsidRPr="00B234BA" w:rsidRDefault="00F0395D" w:rsidP="00B234BA">
            <w:pPr>
              <w:spacing w:after="0" w:line="360" w:lineRule="auto"/>
              <w:jc w:val="both"/>
              <w:rPr>
                <w:rFonts w:ascii="Arial" w:eastAsia="Times New Roman" w:hAnsi="Arial" w:cs="Arial"/>
                <w:b/>
                <w:bCs/>
                <w:color w:val="000000"/>
                <w:lang w:eastAsia="en-GB"/>
              </w:rPr>
            </w:pPr>
            <w:r w:rsidRPr="00B234BA">
              <w:rPr>
                <w:rFonts w:ascii="Arial" w:eastAsia="Times New Roman" w:hAnsi="Arial" w:cs="Arial"/>
                <w:b/>
                <w:bCs/>
                <w:color w:val="000000"/>
                <w:lang w:eastAsia="en-GB"/>
              </w:rPr>
              <w:t>%</w:t>
            </w:r>
          </w:p>
        </w:tc>
        <w:tc>
          <w:tcPr>
            <w:tcW w:w="1873" w:type="dxa"/>
            <w:tcBorders>
              <w:top w:val="nil"/>
              <w:left w:val="nil"/>
              <w:bottom w:val="single" w:sz="4" w:space="0" w:color="auto"/>
              <w:right w:val="single" w:sz="4" w:space="0" w:color="auto"/>
            </w:tcBorders>
            <w:shd w:val="clear" w:color="auto" w:fill="auto"/>
            <w:noWrap/>
            <w:vAlign w:val="center"/>
            <w:hideMark/>
          </w:tcPr>
          <w:p w:rsidR="00F0395D" w:rsidRPr="00B234BA" w:rsidRDefault="00F0395D" w:rsidP="00B234BA">
            <w:pPr>
              <w:spacing w:after="0" w:line="360" w:lineRule="auto"/>
              <w:jc w:val="both"/>
              <w:rPr>
                <w:rFonts w:ascii="Arial" w:eastAsia="Times New Roman" w:hAnsi="Arial" w:cs="Arial"/>
                <w:b/>
                <w:bCs/>
                <w:color w:val="000000"/>
                <w:lang w:eastAsia="en-GB"/>
              </w:rPr>
            </w:pPr>
            <w:r w:rsidRPr="00B234BA">
              <w:rPr>
                <w:rFonts w:ascii="Arial" w:eastAsia="Times New Roman" w:hAnsi="Arial" w:cs="Arial"/>
                <w:b/>
                <w:bCs/>
                <w:color w:val="000000"/>
                <w:lang w:eastAsia="en-GB"/>
              </w:rPr>
              <w:t>Headcount</w:t>
            </w:r>
          </w:p>
        </w:tc>
      </w:tr>
      <w:tr w:rsidR="00F0395D" w:rsidRPr="00B234BA" w:rsidTr="00300F91">
        <w:trPr>
          <w:trHeight w:val="300"/>
          <w:jc w:val="center"/>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rsidR="00F0395D" w:rsidRPr="00B234BA" w:rsidRDefault="00F0395D" w:rsidP="00B234BA">
            <w:pPr>
              <w:spacing w:after="0" w:line="360" w:lineRule="auto"/>
              <w:jc w:val="both"/>
              <w:rPr>
                <w:rFonts w:ascii="Arial" w:eastAsia="Times New Roman" w:hAnsi="Arial" w:cs="Arial"/>
                <w:color w:val="000000"/>
                <w:lang w:eastAsia="en-GB"/>
              </w:rPr>
            </w:pPr>
            <w:r w:rsidRPr="00B234BA">
              <w:rPr>
                <w:rFonts w:ascii="Arial" w:eastAsia="Times New Roman" w:hAnsi="Arial" w:cs="Arial"/>
                <w:color w:val="000000"/>
                <w:lang w:eastAsia="en-GB"/>
              </w:rPr>
              <w:t>Under 20</w:t>
            </w:r>
          </w:p>
        </w:tc>
        <w:tc>
          <w:tcPr>
            <w:tcW w:w="1247" w:type="dxa"/>
            <w:tcBorders>
              <w:top w:val="nil"/>
              <w:left w:val="nil"/>
              <w:bottom w:val="single" w:sz="4" w:space="0" w:color="auto"/>
              <w:right w:val="single" w:sz="4" w:space="0" w:color="auto"/>
            </w:tcBorders>
            <w:shd w:val="clear" w:color="auto" w:fill="auto"/>
            <w:noWrap/>
            <w:vAlign w:val="center"/>
            <w:hideMark/>
          </w:tcPr>
          <w:p w:rsidR="00F0395D" w:rsidRPr="00B234BA" w:rsidRDefault="00F0395D" w:rsidP="00B234BA">
            <w:pPr>
              <w:spacing w:after="0" w:line="360" w:lineRule="auto"/>
              <w:jc w:val="both"/>
              <w:rPr>
                <w:rFonts w:ascii="Arial" w:eastAsia="Times New Roman" w:hAnsi="Arial" w:cs="Arial"/>
                <w:color w:val="000000"/>
                <w:lang w:eastAsia="en-GB"/>
              </w:rPr>
            </w:pPr>
            <w:r w:rsidRPr="00B234BA">
              <w:rPr>
                <w:rFonts w:ascii="Arial" w:eastAsia="Times New Roman" w:hAnsi="Arial" w:cs="Arial"/>
                <w:color w:val="000000"/>
                <w:lang w:eastAsia="en-GB"/>
              </w:rPr>
              <w:t>0.00%</w:t>
            </w:r>
          </w:p>
        </w:tc>
        <w:tc>
          <w:tcPr>
            <w:tcW w:w="1873" w:type="dxa"/>
            <w:tcBorders>
              <w:top w:val="nil"/>
              <w:left w:val="nil"/>
              <w:bottom w:val="single" w:sz="4" w:space="0" w:color="auto"/>
              <w:right w:val="single" w:sz="4" w:space="0" w:color="auto"/>
            </w:tcBorders>
            <w:shd w:val="clear" w:color="auto" w:fill="auto"/>
            <w:noWrap/>
            <w:vAlign w:val="center"/>
            <w:hideMark/>
          </w:tcPr>
          <w:p w:rsidR="00F0395D" w:rsidRPr="00B234BA" w:rsidRDefault="00F0395D" w:rsidP="00B234BA">
            <w:pPr>
              <w:spacing w:after="0" w:line="360" w:lineRule="auto"/>
              <w:jc w:val="both"/>
              <w:rPr>
                <w:rFonts w:ascii="Arial" w:eastAsia="Times New Roman" w:hAnsi="Arial" w:cs="Arial"/>
                <w:color w:val="000000"/>
                <w:lang w:eastAsia="en-GB"/>
              </w:rPr>
            </w:pPr>
            <w:r w:rsidRPr="00B234BA">
              <w:rPr>
                <w:rFonts w:ascii="Arial" w:eastAsia="Times New Roman" w:hAnsi="Arial" w:cs="Arial"/>
                <w:color w:val="000000"/>
                <w:lang w:eastAsia="en-GB"/>
              </w:rPr>
              <w:t>0</w:t>
            </w:r>
          </w:p>
        </w:tc>
        <w:tc>
          <w:tcPr>
            <w:tcW w:w="1247" w:type="dxa"/>
            <w:tcBorders>
              <w:top w:val="nil"/>
              <w:left w:val="nil"/>
              <w:bottom w:val="single" w:sz="4" w:space="0" w:color="auto"/>
              <w:right w:val="single" w:sz="4" w:space="0" w:color="auto"/>
            </w:tcBorders>
            <w:shd w:val="clear" w:color="auto" w:fill="auto"/>
            <w:noWrap/>
            <w:vAlign w:val="center"/>
            <w:hideMark/>
          </w:tcPr>
          <w:p w:rsidR="00F0395D" w:rsidRPr="00B234BA" w:rsidRDefault="00F0395D" w:rsidP="00B234BA">
            <w:pPr>
              <w:spacing w:after="0" w:line="360" w:lineRule="auto"/>
              <w:jc w:val="both"/>
              <w:rPr>
                <w:rFonts w:ascii="Arial" w:eastAsia="Times New Roman" w:hAnsi="Arial" w:cs="Arial"/>
                <w:color w:val="000000"/>
                <w:lang w:eastAsia="en-GB"/>
              </w:rPr>
            </w:pPr>
            <w:r w:rsidRPr="00B234BA">
              <w:rPr>
                <w:rFonts w:ascii="Arial" w:eastAsia="Times New Roman" w:hAnsi="Arial" w:cs="Arial"/>
                <w:color w:val="000000"/>
                <w:lang w:eastAsia="en-GB"/>
              </w:rPr>
              <w:t>0.00%</w:t>
            </w:r>
          </w:p>
        </w:tc>
        <w:tc>
          <w:tcPr>
            <w:tcW w:w="1873" w:type="dxa"/>
            <w:tcBorders>
              <w:top w:val="nil"/>
              <w:left w:val="nil"/>
              <w:bottom w:val="single" w:sz="4" w:space="0" w:color="auto"/>
              <w:right w:val="single" w:sz="4" w:space="0" w:color="auto"/>
            </w:tcBorders>
            <w:shd w:val="clear" w:color="auto" w:fill="auto"/>
            <w:noWrap/>
            <w:vAlign w:val="center"/>
            <w:hideMark/>
          </w:tcPr>
          <w:p w:rsidR="00F0395D" w:rsidRPr="00B234BA" w:rsidRDefault="00F0395D" w:rsidP="00B234BA">
            <w:pPr>
              <w:spacing w:after="0" w:line="360" w:lineRule="auto"/>
              <w:jc w:val="both"/>
              <w:rPr>
                <w:rFonts w:ascii="Arial" w:eastAsia="Times New Roman" w:hAnsi="Arial" w:cs="Arial"/>
                <w:color w:val="000000"/>
                <w:lang w:eastAsia="en-GB"/>
              </w:rPr>
            </w:pPr>
            <w:r w:rsidRPr="00B234BA">
              <w:rPr>
                <w:rFonts w:ascii="Arial" w:eastAsia="Times New Roman" w:hAnsi="Arial" w:cs="Arial"/>
                <w:color w:val="000000"/>
                <w:lang w:eastAsia="en-GB"/>
              </w:rPr>
              <w:t>0</w:t>
            </w:r>
          </w:p>
        </w:tc>
      </w:tr>
      <w:tr w:rsidR="00F0395D" w:rsidRPr="00B234BA" w:rsidTr="00300F91">
        <w:trPr>
          <w:trHeight w:val="300"/>
          <w:jc w:val="center"/>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rsidR="00F0395D" w:rsidRPr="00B234BA" w:rsidRDefault="00F0395D" w:rsidP="00B234BA">
            <w:pPr>
              <w:spacing w:after="0" w:line="360" w:lineRule="auto"/>
              <w:jc w:val="both"/>
              <w:rPr>
                <w:rFonts w:ascii="Arial" w:eastAsia="Times New Roman" w:hAnsi="Arial" w:cs="Arial"/>
                <w:color w:val="000000"/>
                <w:lang w:eastAsia="en-GB"/>
              </w:rPr>
            </w:pPr>
            <w:r w:rsidRPr="00B234BA">
              <w:rPr>
                <w:rFonts w:ascii="Arial" w:eastAsia="Times New Roman" w:hAnsi="Arial" w:cs="Arial"/>
                <w:color w:val="000000"/>
                <w:lang w:eastAsia="en-GB"/>
              </w:rPr>
              <w:t>21-30</w:t>
            </w:r>
          </w:p>
        </w:tc>
        <w:tc>
          <w:tcPr>
            <w:tcW w:w="1247" w:type="dxa"/>
            <w:tcBorders>
              <w:top w:val="nil"/>
              <w:left w:val="nil"/>
              <w:bottom w:val="single" w:sz="4" w:space="0" w:color="auto"/>
              <w:right w:val="single" w:sz="4" w:space="0" w:color="auto"/>
            </w:tcBorders>
            <w:shd w:val="clear" w:color="auto" w:fill="auto"/>
            <w:noWrap/>
            <w:vAlign w:val="center"/>
            <w:hideMark/>
          </w:tcPr>
          <w:p w:rsidR="00F0395D" w:rsidRPr="00B234BA" w:rsidRDefault="00F0395D" w:rsidP="00B234BA">
            <w:pPr>
              <w:spacing w:after="0" w:line="360" w:lineRule="auto"/>
              <w:jc w:val="both"/>
              <w:rPr>
                <w:rFonts w:ascii="Arial" w:eastAsia="Times New Roman" w:hAnsi="Arial" w:cs="Arial"/>
                <w:color w:val="000000"/>
                <w:lang w:eastAsia="en-GB"/>
              </w:rPr>
            </w:pPr>
            <w:r w:rsidRPr="00B234BA">
              <w:rPr>
                <w:rFonts w:ascii="Arial" w:eastAsia="Times New Roman" w:hAnsi="Arial" w:cs="Arial"/>
                <w:color w:val="000000"/>
                <w:lang w:eastAsia="en-GB"/>
              </w:rPr>
              <w:t>26.36%</w:t>
            </w:r>
          </w:p>
        </w:tc>
        <w:tc>
          <w:tcPr>
            <w:tcW w:w="1873" w:type="dxa"/>
            <w:tcBorders>
              <w:top w:val="nil"/>
              <w:left w:val="nil"/>
              <w:bottom w:val="single" w:sz="4" w:space="0" w:color="auto"/>
              <w:right w:val="single" w:sz="4" w:space="0" w:color="auto"/>
            </w:tcBorders>
            <w:shd w:val="clear" w:color="auto" w:fill="auto"/>
            <w:noWrap/>
            <w:vAlign w:val="center"/>
            <w:hideMark/>
          </w:tcPr>
          <w:p w:rsidR="00F0395D" w:rsidRPr="00B234BA" w:rsidRDefault="00F0395D" w:rsidP="00B234BA">
            <w:pPr>
              <w:spacing w:after="0" w:line="360" w:lineRule="auto"/>
              <w:jc w:val="both"/>
              <w:rPr>
                <w:rFonts w:ascii="Arial" w:eastAsia="Times New Roman" w:hAnsi="Arial" w:cs="Arial"/>
                <w:color w:val="000000"/>
                <w:lang w:eastAsia="en-GB"/>
              </w:rPr>
            </w:pPr>
            <w:r w:rsidRPr="00B234BA">
              <w:rPr>
                <w:rFonts w:ascii="Arial" w:eastAsia="Times New Roman" w:hAnsi="Arial" w:cs="Arial"/>
                <w:color w:val="000000"/>
                <w:lang w:eastAsia="en-GB"/>
              </w:rPr>
              <w:t>131</w:t>
            </w:r>
          </w:p>
        </w:tc>
        <w:tc>
          <w:tcPr>
            <w:tcW w:w="1247" w:type="dxa"/>
            <w:tcBorders>
              <w:top w:val="nil"/>
              <w:left w:val="nil"/>
              <w:bottom w:val="single" w:sz="4" w:space="0" w:color="auto"/>
              <w:right w:val="single" w:sz="4" w:space="0" w:color="auto"/>
            </w:tcBorders>
            <w:shd w:val="clear" w:color="auto" w:fill="auto"/>
            <w:noWrap/>
            <w:vAlign w:val="center"/>
            <w:hideMark/>
          </w:tcPr>
          <w:p w:rsidR="00F0395D" w:rsidRPr="00B234BA" w:rsidRDefault="00F0395D" w:rsidP="00B234BA">
            <w:pPr>
              <w:spacing w:after="0" w:line="360" w:lineRule="auto"/>
              <w:jc w:val="both"/>
              <w:rPr>
                <w:rFonts w:ascii="Arial" w:eastAsia="Times New Roman" w:hAnsi="Arial" w:cs="Arial"/>
                <w:color w:val="000000"/>
                <w:lang w:eastAsia="en-GB"/>
              </w:rPr>
            </w:pPr>
            <w:r w:rsidRPr="00B234BA">
              <w:rPr>
                <w:rFonts w:ascii="Arial" w:eastAsia="Times New Roman" w:hAnsi="Arial" w:cs="Arial"/>
                <w:color w:val="000000"/>
                <w:lang w:eastAsia="en-GB"/>
              </w:rPr>
              <w:t>24.36%</w:t>
            </w:r>
          </w:p>
        </w:tc>
        <w:tc>
          <w:tcPr>
            <w:tcW w:w="1873" w:type="dxa"/>
            <w:tcBorders>
              <w:top w:val="nil"/>
              <w:left w:val="nil"/>
              <w:bottom w:val="single" w:sz="4" w:space="0" w:color="auto"/>
              <w:right w:val="single" w:sz="4" w:space="0" w:color="auto"/>
            </w:tcBorders>
            <w:shd w:val="clear" w:color="auto" w:fill="auto"/>
            <w:noWrap/>
            <w:vAlign w:val="center"/>
            <w:hideMark/>
          </w:tcPr>
          <w:p w:rsidR="00F0395D" w:rsidRPr="00B234BA" w:rsidRDefault="00F0395D" w:rsidP="00B234BA">
            <w:pPr>
              <w:spacing w:after="0" w:line="360" w:lineRule="auto"/>
              <w:jc w:val="both"/>
              <w:rPr>
                <w:rFonts w:ascii="Arial" w:eastAsia="Times New Roman" w:hAnsi="Arial" w:cs="Arial"/>
                <w:color w:val="000000"/>
                <w:lang w:eastAsia="en-GB"/>
              </w:rPr>
            </w:pPr>
            <w:r w:rsidRPr="00B234BA">
              <w:rPr>
                <w:rFonts w:ascii="Arial" w:eastAsia="Times New Roman" w:hAnsi="Arial" w:cs="Arial"/>
                <w:color w:val="000000"/>
                <w:lang w:eastAsia="en-GB"/>
              </w:rPr>
              <w:t>124</w:t>
            </w:r>
          </w:p>
        </w:tc>
      </w:tr>
      <w:tr w:rsidR="00F0395D" w:rsidRPr="00B234BA" w:rsidTr="00300F91">
        <w:trPr>
          <w:trHeight w:val="300"/>
          <w:jc w:val="center"/>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rsidR="00F0395D" w:rsidRPr="00B234BA" w:rsidRDefault="00F0395D" w:rsidP="00B234BA">
            <w:pPr>
              <w:spacing w:after="0" w:line="360" w:lineRule="auto"/>
              <w:jc w:val="both"/>
              <w:rPr>
                <w:rFonts w:ascii="Arial" w:eastAsia="Times New Roman" w:hAnsi="Arial" w:cs="Arial"/>
                <w:color w:val="000000"/>
                <w:lang w:eastAsia="en-GB"/>
              </w:rPr>
            </w:pPr>
            <w:r w:rsidRPr="00B234BA">
              <w:rPr>
                <w:rFonts w:ascii="Arial" w:eastAsia="Times New Roman" w:hAnsi="Arial" w:cs="Arial"/>
                <w:color w:val="000000"/>
                <w:lang w:eastAsia="en-GB"/>
              </w:rPr>
              <w:t>31-40</w:t>
            </w:r>
          </w:p>
        </w:tc>
        <w:tc>
          <w:tcPr>
            <w:tcW w:w="1247" w:type="dxa"/>
            <w:tcBorders>
              <w:top w:val="nil"/>
              <w:left w:val="nil"/>
              <w:bottom w:val="single" w:sz="4" w:space="0" w:color="auto"/>
              <w:right w:val="single" w:sz="4" w:space="0" w:color="auto"/>
            </w:tcBorders>
            <w:shd w:val="clear" w:color="auto" w:fill="auto"/>
            <w:noWrap/>
            <w:vAlign w:val="center"/>
            <w:hideMark/>
          </w:tcPr>
          <w:p w:rsidR="00F0395D" w:rsidRPr="00B234BA" w:rsidRDefault="00F0395D" w:rsidP="00B234BA">
            <w:pPr>
              <w:spacing w:after="0" w:line="360" w:lineRule="auto"/>
              <w:jc w:val="both"/>
              <w:rPr>
                <w:rFonts w:ascii="Arial" w:eastAsia="Times New Roman" w:hAnsi="Arial" w:cs="Arial"/>
                <w:color w:val="000000"/>
                <w:lang w:eastAsia="en-GB"/>
              </w:rPr>
            </w:pPr>
            <w:r w:rsidRPr="00B234BA">
              <w:rPr>
                <w:rFonts w:ascii="Arial" w:eastAsia="Times New Roman" w:hAnsi="Arial" w:cs="Arial"/>
                <w:color w:val="000000"/>
                <w:lang w:eastAsia="en-GB"/>
              </w:rPr>
              <w:t>28.77%</w:t>
            </w:r>
          </w:p>
        </w:tc>
        <w:tc>
          <w:tcPr>
            <w:tcW w:w="1873" w:type="dxa"/>
            <w:tcBorders>
              <w:top w:val="nil"/>
              <w:left w:val="nil"/>
              <w:bottom w:val="single" w:sz="4" w:space="0" w:color="auto"/>
              <w:right w:val="single" w:sz="4" w:space="0" w:color="auto"/>
            </w:tcBorders>
            <w:shd w:val="clear" w:color="auto" w:fill="auto"/>
            <w:noWrap/>
            <w:vAlign w:val="center"/>
            <w:hideMark/>
          </w:tcPr>
          <w:p w:rsidR="00F0395D" w:rsidRPr="00B234BA" w:rsidRDefault="00F0395D" w:rsidP="00B234BA">
            <w:pPr>
              <w:spacing w:after="0" w:line="360" w:lineRule="auto"/>
              <w:jc w:val="both"/>
              <w:rPr>
                <w:rFonts w:ascii="Arial" w:eastAsia="Times New Roman" w:hAnsi="Arial" w:cs="Arial"/>
                <w:color w:val="000000"/>
                <w:lang w:eastAsia="en-GB"/>
              </w:rPr>
            </w:pPr>
            <w:r w:rsidRPr="00B234BA">
              <w:rPr>
                <w:rFonts w:ascii="Arial" w:eastAsia="Times New Roman" w:hAnsi="Arial" w:cs="Arial"/>
                <w:color w:val="000000"/>
                <w:lang w:eastAsia="en-GB"/>
              </w:rPr>
              <w:t>143</w:t>
            </w:r>
          </w:p>
        </w:tc>
        <w:tc>
          <w:tcPr>
            <w:tcW w:w="1247" w:type="dxa"/>
            <w:tcBorders>
              <w:top w:val="nil"/>
              <w:left w:val="nil"/>
              <w:bottom w:val="single" w:sz="4" w:space="0" w:color="auto"/>
              <w:right w:val="single" w:sz="4" w:space="0" w:color="auto"/>
            </w:tcBorders>
            <w:shd w:val="clear" w:color="auto" w:fill="auto"/>
            <w:noWrap/>
            <w:vAlign w:val="center"/>
            <w:hideMark/>
          </w:tcPr>
          <w:p w:rsidR="00F0395D" w:rsidRPr="00B234BA" w:rsidRDefault="00F0395D" w:rsidP="00B234BA">
            <w:pPr>
              <w:spacing w:after="0" w:line="360" w:lineRule="auto"/>
              <w:jc w:val="both"/>
              <w:rPr>
                <w:rFonts w:ascii="Arial" w:eastAsia="Times New Roman" w:hAnsi="Arial" w:cs="Arial"/>
                <w:color w:val="000000"/>
                <w:lang w:eastAsia="en-GB"/>
              </w:rPr>
            </w:pPr>
            <w:r w:rsidRPr="00B234BA">
              <w:rPr>
                <w:rFonts w:ascii="Arial" w:eastAsia="Times New Roman" w:hAnsi="Arial" w:cs="Arial"/>
                <w:color w:val="000000"/>
                <w:lang w:eastAsia="en-GB"/>
              </w:rPr>
              <w:t>30.06%</w:t>
            </w:r>
          </w:p>
        </w:tc>
        <w:tc>
          <w:tcPr>
            <w:tcW w:w="1873" w:type="dxa"/>
            <w:tcBorders>
              <w:top w:val="nil"/>
              <w:left w:val="nil"/>
              <w:bottom w:val="single" w:sz="4" w:space="0" w:color="auto"/>
              <w:right w:val="single" w:sz="4" w:space="0" w:color="auto"/>
            </w:tcBorders>
            <w:shd w:val="clear" w:color="auto" w:fill="auto"/>
            <w:noWrap/>
            <w:vAlign w:val="center"/>
            <w:hideMark/>
          </w:tcPr>
          <w:p w:rsidR="00F0395D" w:rsidRPr="00B234BA" w:rsidRDefault="00F0395D" w:rsidP="00B234BA">
            <w:pPr>
              <w:spacing w:after="0" w:line="360" w:lineRule="auto"/>
              <w:jc w:val="both"/>
              <w:rPr>
                <w:rFonts w:ascii="Arial" w:eastAsia="Times New Roman" w:hAnsi="Arial" w:cs="Arial"/>
                <w:color w:val="000000"/>
                <w:lang w:eastAsia="en-GB"/>
              </w:rPr>
            </w:pPr>
            <w:r w:rsidRPr="00B234BA">
              <w:rPr>
                <w:rFonts w:ascii="Arial" w:eastAsia="Times New Roman" w:hAnsi="Arial" w:cs="Arial"/>
                <w:color w:val="000000"/>
                <w:lang w:eastAsia="en-GB"/>
              </w:rPr>
              <w:t>153</w:t>
            </w:r>
          </w:p>
        </w:tc>
      </w:tr>
      <w:tr w:rsidR="00F0395D" w:rsidRPr="00B234BA" w:rsidTr="00300F91">
        <w:trPr>
          <w:trHeight w:val="300"/>
          <w:jc w:val="center"/>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rsidR="00F0395D" w:rsidRPr="00B234BA" w:rsidRDefault="00F0395D" w:rsidP="00B234BA">
            <w:pPr>
              <w:spacing w:after="0" w:line="360" w:lineRule="auto"/>
              <w:jc w:val="both"/>
              <w:rPr>
                <w:rFonts w:ascii="Arial" w:eastAsia="Times New Roman" w:hAnsi="Arial" w:cs="Arial"/>
                <w:color w:val="000000"/>
                <w:lang w:eastAsia="en-GB"/>
              </w:rPr>
            </w:pPr>
            <w:r w:rsidRPr="00B234BA">
              <w:rPr>
                <w:rFonts w:ascii="Arial" w:eastAsia="Times New Roman" w:hAnsi="Arial" w:cs="Arial"/>
                <w:color w:val="000000"/>
                <w:lang w:eastAsia="en-GB"/>
              </w:rPr>
              <w:t>41-50</w:t>
            </w:r>
          </w:p>
        </w:tc>
        <w:tc>
          <w:tcPr>
            <w:tcW w:w="1247" w:type="dxa"/>
            <w:tcBorders>
              <w:top w:val="nil"/>
              <w:left w:val="nil"/>
              <w:bottom w:val="single" w:sz="4" w:space="0" w:color="auto"/>
              <w:right w:val="single" w:sz="4" w:space="0" w:color="auto"/>
            </w:tcBorders>
            <w:shd w:val="clear" w:color="auto" w:fill="auto"/>
            <w:noWrap/>
            <w:vAlign w:val="center"/>
            <w:hideMark/>
          </w:tcPr>
          <w:p w:rsidR="00F0395D" w:rsidRPr="00B234BA" w:rsidRDefault="00F0395D" w:rsidP="00B234BA">
            <w:pPr>
              <w:spacing w:after="0" w:line="360" w:lineRule="auto"/>
              <w:jc w:val="both"/>
              <w:rPr>
                <w:rFonts w:ascii="Arial" w:eastAsia="Times New Roman" w:hAnsi="Arial" w:cs="Arial"/>
                <w:color w:val="000000"/>
                <w:lang w:eastAsia="en-GB"/>
              </w:rPr>
            </w:pPr>
            <w:r w:rsidRPr="00B234BA">
              <w:rPr>
                <w:rFonts w:ascii="Arial" w:eastAsia="Times New Roman" w:hAnsi="Arial" w:cs="Arial"/>
                <w:color w:val="000000"/>
                <w:lang w:eastAsia="en-GB"/>
              </w:rPr>
              <w:t>21.93%</w:t>
            </w:r>
          </w:p>
        </w:tc>
        <w:tc>
          <w:tcPr>
            <w:tcW w:w="1873" w:type="dxa"/>
            <w:tcBorders>
              <w:top w:val="nil"/>
              <w:left w:val="nil"/>
              <w:bottom w:val="single" w:sz="4" w:space="0" w:color="auto"/>
              <w:right w:val="single" w:sz="4" w:space="0" w:color="auto"/>
            </w:tcBorders>
            <w:shd w:val="clear" w:color="auto" w:fill="auto"/>
            <w:noWrap/>
            <w:vAlign w:val="center"/>
            <w:hideMark/>
          </w:tcPr>
          <w:p w:rsidR="00F0395D" w:rsidRPr="00B234BA" w:rsidRDefault="00F0395D" w:rsidP="00B234BA">
            <w:pPr>
              <w:spacing w:after="0" w:line="360" w:lineRule="auto"/>
              <w:jc w:val="both"/>
              <w:rPr>
                <w:rFonts w:ascii="Arial" w:eastAsia="Times New Roman" w:hAnsi="Arial" w:cs="Arial"/>
                <w:color w:val="000000"/>
                <w:lang w:eastAsia="en-GB"/>
              </w:rPr>
            </w:pPr>
            <w:r w:rsidRPr="00B234BA">
              <w:rPr>
                <w:rFonts w:ascii="Arial" w:eastAsia="Times New Roman" w:hAnsi="Arial" w:cs="Arial"/>
                <w:color w:val="000000"/>
                <w:lang w:eastAsia="en-GB"/>
              </w:rPr>
              <w:t>109</w:t>
            </w:r>
          </w:p>
        </w:tc>
        <w:tc>
          <w:tcPr>
            <w:tcW w:w="1247" w:type="dxa"/>
            <w:tcBorders>
              <w:top w:val="nil"/>
              <w:left w:val="nil"/>
              <w:bottom w:val="single" w:sz="4" w:space="0" w:color="auto"/>
              <w:right w:val="single" w:sz="4" w:space="0" w:color="auto"/>
            </w:tcBorders>
            <w:shd w:val="clear" w:color="auto" w:fill="auto"/>
            <w:noWrap/>
            <w:vAlign w:val="center"/>
            <w:hideMark/>
          </w:tcPr>
          <w:p w:rsidR="00F0395D" w:rsidRPr="00B234BA" w:rsidRDefault="00F0395D" w:rsidP="00B234BA">
            <w:pPr>
              <w:spacing w:after="0" w:line="360" w:lineRule="auto"/>
              <w:jc w:val="both"/>
              <w:rPr>
                <w:rFonts w:ascii="Arial" w:eastAsia="Times New Roman" w:hAnsi="Arial" w:cs="Arial"/>
                <w:color w:val="000000"/>
                <w:lang w:eastAsia="en-GB"/>
              </w:rPr>
            </w:pPr>
            <w:r w:rsidRPr="00B234BA">
              <w:rPr>
                <w:rFonts w:ascii="Arial" w:eastAsia="Times New Roman" w:hAnsi="Arial" w:cs="Arial"/>
                <w:color w:val="000000"/>
                <w:lang w:eastAsia="en-GB"/>
              </w:rPr>
              <w:t>21.61%</w:t>
            </w:r>
          </w:p>
        </w:tc>
        <w:tc>
          <w:tcPr>
            <w:tcW w:w="1873" w:type="dxa"/>
            <w:tcBorders>
              <w:top w:val="nil"/>
              <w:left w:val="nil"/>
              <w:bottom w:val="single" w:sz="4" w:space="0" w:color="auto"/>
              <w:right w:val="single" w:sz="4" w:space="0" w:color="auto"/>
            </w:tcBorders>
            <w:shd w:val="clear" w:color="auto" w:fill="auto"/>
            <w:noWrap/>
            <w:vAlign w:val="center"/>
            <w:hideMark/>
          </w:tcPr>
          <w:p w:rsidR="00F0395D" w:rsidRPr="00B234BA" w:rsidRDefault="00F0395D" w:rsidP="00B234BA">
            <w:pPr>
              <w:spacing w:after="0" w:line="360" w:lineRule="auto"/>
              <w:jc w:val="both"/>
              <w:rPr>
                <w:rFonts w:ascii="Arial" w:eastAsia="Times New Roman" w:hAnsi="Arial" w:cs="Arial"/>
                <w:color w:val="000000"/>
                <w:lang w:eastAsia="en-GB"/>
              </w:rPr>
            </w:pPr>
            <w:r w:rsidRPr="00B234BA">
              <w:rPr>
                <w:rFonts w:ascii="Arial" w:eastAsia="Times New Roman" w:hAnsi="Arial" w:cs="Arial"/>
                <w:color w:val="000000"/>
                <w:lang w:eastAsia="en-GB"/>
              </w:rPr>
              <w:t>110</w:t>
            </w:r>
          </w:p>
        </w:tc>
      </w:tr>
      <w:tr w:rsidR="00F0395D" w:rsidRPr="00B234BA" w:rsidTr="00300F91">
        <w:trPr>
          <w:trHeight w:val="300"/>
          <w:jc w:val="center"/>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rsidR="00F0395D" w:rsidRPr="00B234BA" w:rsidRDefault="00F0395D" w:rsidP="00B234BA">
            <w:pPr>
              <w:spacing w:after="0" w:line="360" w:lineRule="auto"/>
              <w:jc w:val="both"/>
              <w:rPr>
                <w:rFonts w:ascii="Arial" w:eastAsia="Times New Roman" w:hAnsi="Arial" w:cs="Arial"/>
                <w:color w:val="000000"/>
                <w:lang w:eastAsia="en-GB"/>
              </w:rPr>
            </w:pPr>
            <w:r w:rsidRPr="00B234BA">
              <w:rPr>
                <w:rFonts w:ascii="Arial" w:eastAsia="Times New Roman" w:hAnsi="Arial" w:cs="Arial"/>
                <w:color w:val="000000"/>
                <w:lang w:eastAsia="en-GB"/>
              </w:rPr>
              <w:t>51-60</w:t>
            </w:r>
          </w:p>
        </w:tc>
        <w:tc>
          <w:tcPr>
            <w:tcW w:w="1247" w:type="dxa"/>
            <w:tcBorders>
              <w:top w:val="nil"/>
              <w:left w:val="nil"/>
              <w:bottom w:val="single" w:sz="4" w:space="0" w:color="auto"/>
              <w:right w:val="single" w:sz="4" w:space="0" w:color="auto"/>
            </w:tcBorders>
            <w:shd w:val="clear" w:color="auto" w:fill="auto"/>
            <w:noWrap/>
            <w:vAlign w:val="center"/>
            <w:hideMark/>
          </w:tcPr>
          <w:p w:rsidR="00F0395D" w:rsidRPr="00B234BA" w:rsidRDefault="00F0395D" w:rsidP="00B234BA">
            <w:pPr>
              <w:spacing w:after="0" w:line="360" w:lineRule="auto"/>
              <w:jc w:val="both"/>
              <w:rPr>
                <w:rFonts w:ascii="Arial" w:eastAsia="Times New Roman" w:hAnsi="Arial" w:cs="Arial"/>
                <w:color w:val="000000"/>
                <w:lang w:eastAsia="en-GB"/>
              </w:rPr>
            </w:pPr>
            <w:r w:rsidRPr="00B234BA">
              <w:rPr>
                <w:rFonts w:ascii="Arial" w:eastAsia="Times New Roman" w:hAnsi="Arial" w:cs="Arial"/>
                <w:color w:val="000000"/>
                <w:lang w:eastAsia="en-GB"/>
              </w:rPr>
              <w:t>17.30%</w:t>
            </w:r>
          </w:p>
        </w:tc>
        <w:tc>
          <w:tcPr>
            <w:tcW w:w="1873" w:type="dxa"/>
            <w:tcBorders>
              <w:top w:val="nil"/>
              <w:left w:val="nil"/>
              <w:bottom w:val="single" w:sz="4" w:space="0" w:color="auto"/>
              <w:right w:val="single" w:sz="4" w:space="0" w:color="auto"/>
            </w:tcBorders>
            <w:shd w:val="clear" w:color="auto" w:fill="auto"/>
            <w:noWrap/>
            <w:vAlign w:val="center"/>
            <w:hideMark/>
          </w:tcPr>
          <w:p w:rsidR="00F0395D" w:rsidRPr="00B234BA" w:rsidRDefault="00F0395D" w:rsidP="00B234BA">
            <w:pPr>
              <w:spacing w:after="0" w:line="360" w:lineRule="auto"/>
              <w:jc w:val="both"/>
              <w:rPr>
                <w:rFonts w:ascii="Arial" w:eastAsia="Times New Roman" w:hAnsi="Arial" w:cs="Arial"/>
                <w:color w:val="000000"/>
                <w:lang w:eastAsia="en-GB"/>
              </w:rPr>
            </w:pPr>
            <w:r w:rsidRPr="00B234BA">
              <w:rPr>
                <w:rFonts w:ascii="Arial" w:eastAsia="Times New Roman" w:hAnsi="Arial" w:cs="Arial"/>
                <w:color w:val="000000"/>
                <w:lang w:eastAsia="en-GB"/>
              </w:rPr>
              <w:t>86</w:t>
            </w:r>
          </w:p>
        </w:tc>
        <w:tc>
          <w:tcPr>
            <w:tcW w:w="1247" w:type="dxa"/>
            <w:tcBorders>
              <w:top w:val="nil"/>
              <w:left w:val="nil"/>
              <w:bottom w:val="single" w:sz="4" w:space="0" w:color="auto"/>
              <w:right w:val="single" w:sz="4" w:space="0" w:color="auto"/>
            </w:tcBorders>
            <w:shd w:val="clear" w:color="auto" w:fill="auto"/>
            <w:noWrap/>
            <w:vAlign w:val="center"/>
            <w:hideMark/>
          </w:tcPr>
          <w:p w:rsidR="00F0395D" w:rsidRPr="00B234BA" w:rsidRDefault="00F0395D" w:rsidP="00B234BA">
            <w:pPr>
              <w:spacing w:after="0" w:line="360" w:lineRule="auto"/>
              <w:jc w:val="both"/>
              <w:rPr>
                <w:rFonts w:ascii="Arial" w:eastAsia="Times New Roman" w:hAnsi="Arial" w:cs="Arial"/>
                <w:color w:val="000000"/>
                <w:lang w:eastAsia="en-GB"/>
              </w:rPr>
            </w:pPr>
            <w:r w:rsidRPr="00B234BA">
              <w:rPr>
                <w:rFonts w:ascii="Arial" w:eastAsia="Times New Roman" w:hAnsi="Arial" w:cs="Arial"/>
                <w:color w:val="000000"/>
                <w:lang w:eastAsia="en-GB"/>
              </w:rPr>
              <w:t>18.27%</w:t>
            </w:r>
          </w:p>
        </w:tc>
        <w:tc>
          <w:tcPr>
            <w:tcW w:w="1873" w:type="dxa"/>
            <w:tcBorders>
              <w:top w:val="nil"/>
              <w:left w:val="nil"/>
              <w:bottom w:val="single" w:sz="4" w:space="0" w:color="auto"/>
              <w:right w:val="single" w:sz="4" w:space="0" w:color="auto"/>
            </w:tcBorders>
            <w:shd w:val="clear" w:color="auto" w:fill="auto"/>
            <w:noWrap/>
            <w:vAlign w:val="center"/>
            <w:hideMark/>
          </w:tcPr>
          <w:p w:rsidR="00F0395D" w:rsidRPr="00B234BA" w:rsidRDefault="00F0395D" w:rsidP="00B234BA">
            <w:pPr>
              <w:spacing w:after="0" w:line="360" w:lineRule="auto"/>
              <w:jc w:val="both"/>
              <w:rPr>
                <w:rFonts w:ascii="Arial" w:eastAsia="Times New Roman" w:hAnsi="Arial" w:cs="Arial"/>
                <w:color w:val="000000"/>
                <w:lang w:eastAsia="en-GB"/>
              </w:rPr>
            </w:pPr>
            <w:r w:rsidRPr="00B234BA">
              <w:rPr>
                <w:rFonts w:ascii="Arial" w:eastAsia="Times New Roman" w:hAnsi="Arial" w:cs="Arial"/>
                <w:color w:val="000000"/>
                <w:lang w:eastAsia="en-GB"/>
              </w:rPr>
              <w:t>93</w:t>
            </w:r>
          </w:p>
        </w:tc>
      </w:tr>
      <w:tr w:rsidR="00F0395D" w:rsidRPr="00B234BA" w:rsidTr="00300F91">
        <w:trPr>
          <w:trHeight w:val="300"/>
          <w:jc w:val="center"/>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rsidR="00F0395D" w:rsidRPr="00B234BA" w:rsidRDefault="00F0395D" w:rsidP="00B234BA">
            <w:pPr>
              <w:spacing w:after="0" w:line="360" w:lineRule="auto"/>
              <w:jc w:val="both"/>
              <w:rPr>
                <w:rFonts w:ascii="Arial" w:eastAsia="Times New Roman" w:hAnsi="Arial" w:cs="Arial"/>
                <w:color w:val="000000"/>
                <w:lang w:eastAsia="en-GB"/>
              </w:rPr>
            </w:pPr>
            <w:r w:rsidRPr="00B234BA">
              <w:rPr>
                <w:rFonts w:ascii="Arial" w:eastAsia="Times New Roman" w:hAnsi="Arial" w:cs="Arial"/>
                <w:color w:val="000000"/>
                <w:lang w:eastAsia="en-GB"/>
              </w:rPr>
              <w:t>61-65</w:t>
            </w:r>
          </w:p>
        </w:tc>
        <w:tc>
          <w:tcPr>
            <w:tcW w:w="1247" w:type="dxa"/>
            <w:tcBorders>
              <w:top w:val="nil"/>
              <w:left w:val="nil"/>
              <w:bottom w:val="single" w:sz="4" w:space="0" w:color="auto"/>
              <w:right w:val="single" w:sz="4" w:space="0" w:color="auto"/>
            </w:tcBorders>
            <w:shd w:val="clear" w:color="auto" w:fill="auto"/>
            <w:noWrap/>
            <w:vAlign w:val="center"/>
            <w:hideMark/>
          </w:tcPr>
          <w:p w:rsidR="00F0395D" w:rsidRPr="00B234BA" w:rsidRDefault="00F0395D" w:rsidP="00B234BA">
            <w:pPr>
              <w:spacing w:after="0" w:line="360" w:lineRule="auto"/>
              <w:jc w:val="both"/>
              <w:rPr>
                <w:rFonts w:ascii="Arial" w:eastAsia="Times New Roman" w:hAnsi="Arial" w:cs="Arial"/>
                <w:color w:val="000000"/>
                <w:lang w:eastAsia="en-GB"/>
              </w:rPr>
            </w:pPr>
            <w:r w:rsidRPr="00B234BA">
              <w:rPr>
                <w:rFonts w:ascii="Arial" w:eastAsia="Times New Roman" w:hAnsi="Arial" w:cs="Arial"/>
                <w:color w:val="000000"/>
                <w:lang w:eastAsia="en-GB"/>
              </w:rPr>
              <w:t>3.82%</w:t>
            </w:r>
          </w:p>
        </w:tc>
        <w:tc>
          <w:tcPr>
            <w:tcW w:w="1873" w:type="dxa"/>
            <w:tcBorders>
              <w:top w:val="nil"/>
              <w:left w:val="nil"/>
              <w:bottom w:val="single" w:sz="4" w:space="0" w:color="auto"/>
              <w:right w:val="single" w:sz="4" w:space="0" w:color="auto"/>
            </w:tcBorders>
            <w:shd w:val="clear" w:color="auto" w:fill="auto"/>
            <w:noWrap/>
            <w:vAlign w:val="center"/>
            <w:hideMark/>
          </w:tcPr>
          <w:p w:rsidR="00F0395D" w:rsidRPr="00B234BA" w:rsidRDefault="00F0395D" w:rsidP="00B234BA">
            <w:pPr>
              <w:spacing w:after="0" w:line="360" w:lineRule="auto"/>
              <w:jc w:val="both"/>
              <w:rPr>
                <w:rFonts w:ascii="Arial" w:eastAsia="Times New Roman" w:hAnsi="Arial" w:cs="Arial"/>
                <w:color w:val="000000"/>
                <w:lang w:eastAsia="en-GB"/>
              </w:rPr>
            </w:pPr>
            <w:r w:rsidRPr="00B234BA">
              <w:rPr>
                <w:rFonts w:ascii="Arial" w:eastAsia="Times New Roman" w:hAnsi="Arial" w:cs="Arial"/>
                <w:color w:val="000000"/>
                <w:lang w:eastAsia="en-GB"/>
              </w:rPr>
              <w:t>19</w:t>
            </w:r>
          </w:p>
        </w:tc>
        <w:tc>
          <w:tcPr>
            <w:tcW w:w="1247" w:type="dxa"/>
            <w:tcBorders>
              <w:top w:val="nil"/>
              <w:left w:val="nil"/>
              <w:bottom w:val="single" w:sz="4" w:space="0" w:color="auto"/>
              <w:right w:val="single" w:sz="4" w:space="0" w:color="auto"/>
            </w:tcBorders>
            <w:shd w:val="clear" w:color="auto" w:fill="auto"/>
            <w:noWrap/>
            <w:vAlign w:val="center"/>
            <w:hideMark/>
          </w:tcPr>
          <w:p w:rsidR="00F0395D" w:rsidRPr="00B234BA" w:rsidRDefault="00F0395D" w:rsidP="00B234BA">
            <w:pPr>
              <w:spacing w:after="0" w:line="360" w:lineRule="auto"/>
              <w:jc w:val="both"/>
              <w:rPr>
                <w:rFonts w:ascii="Arial" w:eastAsia="Times New Roman" w:hAnsi="Arial" w:cs="Arial"/>
                <w:color w:val="000000"/>
                <w:lang w:eastAsia="en-GB"/>
              </w:rPr>
            </w:pPr>
            <w:r w:rsidRPr="00B234BA">
              <w:rPr>
                <w:rFonts w:ascii="Arial" w:eastAsia="Times New Roman" w:hAnsi="Arial" w:cs="Arial"/>
                <w:color w:val="000000"/>
                <w:lang w:eastAsia="en-GB"/>
              </w:rPr>
              <w:t>3.93%</w:t>
            </w:r>
          </w:p>
        </w:tc>
        <w:tc>
          <w:tcPr>
            <w:tcW w:w="1873" w:type="dxa"/>
            <w:tcBorders>
              <w:top w:val="nil"/>
              <w:left w:val="nil"/>
              <w:bottom w:val="single" w:sz="4" w:space="0" w:color="auto"/>
              <w:right w:val="single" w:sz="4" w:space="0" w:color="auto"/>
            </w:tcBorders>
            <w:shd w:val="clear" w:color="auto" w:fill="auto"/>
            <w:noWrap/>
            <w:vAlign w:val="center"/>
            <w:hideMark/>
          </w:tcPr>
          <w:p w:rsidR="00F0395D" w:rsidRPr="00B234BA" w:rsidRDefault="00F0395D" w:rsidP="00B234BA">
            <w:pPr>
              <w:spacing w:after="0" w:line="360" w:lineRule="auto"/>
              <w:jc w:val="both"/>
              <w:rPr>
                <w:rFonts w:ascii="Arial" w:eastAsia="Times New Roman" w:hAnsi="Arial" w:cs="Arial"/>
                <w:color w:val="000000"/>
                <w:lang w:eastAsia="en-GB"/>
              </w:rPr>
            </w:pPr>
            <w:r w:rsidRPr="00B234BA">
              <w:rPr>
                <w:rFonts w:ascii="Arial" w:eastAsia="Times New Roman" w:hAnsi="Arial" w:cs="Arial"/>
                <w:color w:val="000000"/>
                <w:lang w:eastAsia="en-GB"/>
              </w:rPr>
              <w:t>20</w:t>
            </w:r>
          </w:p>
        </w:tc>
      </w:tr>
      <w:tr w:rsidR="00F0395D" w:rsidRPr="00B234BA" w:rsidTr="00300F91">
        <w:trPr>
          <w:trHeight w:val="300"/>
          <w:jc w:val="center"/>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rsidR="00F0395D" w:rsidRPr="00B234BA" w:rsidRDefault="00F0395D" w:rsidP="00B234BA">
            <w:pPr>
              <w:spacing w:after="0" w:line="360" w:lineRule="auto"/>
              <w:jc w:val="both"/>
              <w:rPr>
                <w:rFonts w:ascii="Arial" w:eastAsia="Times New Roman" w:hAnsi="Arial" w:cs="Arial"/>
                <w:color w:val="000000"/>
                <w:lang w:eastAsia="en-GB"/>
              </w:rPr>
            </w:pPr>
            <w:r w:rsidRPr="00B234BA">
              <w:rPr>
                <w:rFonts w:ascii="Arial" w:eastAsia="Times New Roman" w:hAnsi="Arial" w:cs="Arial"/>
                <w:color w:val="000000"/>
                <w:lang w:eastAsia="en-GB"/>
              </w:rPr>
              <w:t>66 and over</w:t>
            </w:r>
          </w:p>
        </w:tc>
        <w:tc>
          <w:tcPr>
            <w:tcW w:w="1247" w:type="dxa"/>
            <w:tcBorders>
              <w:top w:val="nil"/>
              <w:left w:val="nil"/>
              <w:bottom w:val="single" w:sz="4" w:space="0" w:color="auto"/>
              <w:right w:val="single" w:sz="4" w:space="0" w:color="auto"/>
            </w:tcBorders>
            <w:shd w:val="clear" w:color="auto" w:fill="auto"/>
            <w:noWrap/>
            <w:vAlign w:val="center"/>
            <w:hideMark/>
          </w:tcPr>
          <w:p w:rsidR="00F0395D" w:rsidRPr="00B234BA" w:rsidRDefault="00F0395D" w:rsidP="00B234BA">
            <w:pPr>
              <w:spacing w:after="0" w:line="360" w:lineRule="auto"/>
              <w:jc w:val="both"/>
              <w:rPr>
                <w:rFonts w:ascii="Arial" w:eastAsia="Times New Roman" w:hAnsi="Arial" w:cs="Arial"/>
                <w:color w:val="000000"/>
                <w:lang w:eastAsia="en-GB"/>
              </w:rPr>
            </w:pPr>
            <w:r w:rsidRPr="00B234BA">
              <w:rPr>
                <w:rFonts w:ascii="Arial" w:eastAsia="Times New Roman" w:hAnsi="Arial" w:cs="Arial"/>
                <w:color w:val="000000"/>
                <w:lang w:eastAsia="en-GB"/>
              </w:rPr>
              <w:t>1.81%</w:t>
            </w:r>
          </w:p>
        </w:tc>
        <w:tc>
          <w:tcPr>
            <w:tcW w:w="1873" w:type="dxa"/>
            <w:tcBorders>
              <w:top w:val="nil"/>
              <w:left w:val="nil"/>
              <w:bottom w:val="single" w:sz="4" w:space="0" w:color="auto"/>
              <w:right w:val="single" w:sz="4" w:space="0" w:color="auto"/>
            </w:tcBorders>
            <w:shd w:val="clear" w:color="auto" w:fill="auto"/>
            <w:noWrap/>
            <w:vAlign w:val="center"/>
            <w:hideMark/>
          </w:tcPr>
          <w:p w:rsidR="00F0395D" w:rsidRPr="00B234BA" w:rsidRDefault="00F0395D" w:rsidP="00B234BA">
            <w:pPr>
              <w:spacing w:after="0" w:line="360" w:lineRule="auto"/>
              <w:jc w:val="both"/>
              <w:rPr>
                <w:rFonts w:ascii="Arial" w:eastAsia="Times New Roman" w:hAnsi="Arial" w:cs="Arial"/>
                <w:color w:val="000000"/>
                <w:lang w:eastAsia="en-GB"/>
              </w:rPr>
            </w:pPr>
            <w:r w:rsidRPr="00B234BA">
              <w:rPr>
                <w:rFonts w:ascii="Arial" w:eastAsia="Times New Roman" w:hAnsi="Arial" w:cs="Arial"/>
                <w:color w:val="000000"/>
                <w:lang w:eastAsia="en-GB"/>
              </w:rPr>
              <w:t>9</w:t>
            </w:r>
          </w:p>
        </w:tc>
        <w:tc>
          <w:tcPr>
            <w:tcW w:w="1247" w:type="dxa"/>
            <w:tcBorders>
              <w:top w:val="nil"/>
              <w:left w:val="nil"/>
              <w:bottom w:val="single" w:sz="4" w:space="0" w:color="auto"/>
              <w:right w:val="single" w:sz="4" w:space="0" w:color="auto"/>
            </w:tcBorders>
            <w:shd w:val="clear" w:color="auto" w:fill="auto"/>
            <w:noWrap/>
            <w:vAlign w:val="center"/>
            <w:hideMark/>
          </w:tcPr>
          <w:p w:rsidR="00F0395D" w:rsidRPr="00B234BA" w:rsidRDefault="00F0395D" w:rsidP="00B234BA">
            <w:pPr>
              <w:spacing w:after="0" w:line="360" w:lineRule="auto"/>
              <w:jc w:val="both"/>
              <w:rPr>
                <w:rFonts w:ascii="Arial" w:eastAsia="Times New Roman" w:hAnsi="Arial" w:cs="Arial"/>
                <w:color w:val="000000"/>
                <w:lang w:eastAsia="en-GB"/>
              </w:rPr>
            </w:pPr>
            <w:r w:rsidRPr="00B234BA">
              <w:rPr>
                <w:rFonts w:ascii="Arial" w:eastAsia="Times New Roman" w:hAnsi="Arial" w:cs="Arial"/>
                <w:color w:val="000000"/>
                <w:lang w:eastAsia="en-GB"/>
              </w:rPr>
              <w:t>1.77%</w:t>
            </w:r>
          </w:p>
        </w:tc>
        <w:tc>
          <w:tcPr>
            <w:tcW w:w="1873" w:type="dxa"/>
            <w:tcBorders>
              <w:top w:val="nil"/>
              <w:left w:val="nil"/>
              <w:bottom w:val="single" w:sz="4" w:space="0" w:color="auto"/>
              <w:right w:val="single" w:sz="4" w:space="0" w:color="auto"/>
            </w:tcBorders>
            <w:shd w:val="clear" w:color="auto" w:fill="auto"/>
            <w:noWrap/>
            <w:vAlign w:val="center"/>
            <w:hideMark/>
          </w:tcPr>
          <w:p w:rsidR="00F0395D" w:rsidRPr="00B234BA" w:rsidRDefault="00F0395D" w:rsidP="00B234BA">
            <w:pPr>
              <w:spacing w:after="0" w:line="360" w:lineRule="auto"/>
              <w:jc w:val="both"/>
              <w:rPr>
                <w:rFonts w:ascii="Arial" w:eastAsia="Times New Roman" w:hAnsi="Arial" w:cs="Arial"/>
                <w:color w:val="000000"/>
                <w:lang w:eastAsia="en-GB"/>
              </w:rPr>
            </w:pPr>
            <w:r w:rsidRPr="00B234BA">
              <w:rPr>
                <w:rFonts w:ascii="Arial" w:eastAsia="Times New Roman" w:hAnsi="Arial" w:cs="Arial"/>
                <w:color w:val="000000"/>
                <w:lang w:eastAsia="en-GB"/>
              </w:rPr>
              <w:t>9</w:t>
            </w:r>
          </w:p>
        </w:tc>
      </w:tr>
      <w:tr w:rsidR="00F0395D" w:rsidRPr="00B234BA" w:rsidTr="00300F91">
        <w:trPr>
          <w:trHeight w:val="300"/>
          <w:jc w:val="center"/>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rsidR="00F0395D" w:rsidRPr="00B234BA" w:rsidRDefault="00F0395D" w:rsidP="00B234BA">
            <w:pPr>
              <w:spacing w:after="0" w:line="360" w:lineRule="auto"/>
              <w:jc w:val="both"/>
              <w:rPr>
                <w:rFonts w:ascii="Arial" w:eastAsia="Times New Roman" w:hAnsi="Arial" w:cs="Arial"/>
                <w:b/>
                <w:bCs/>
                <w:color w:val="000000"/>
                <w:lang w:eastAsia="en-GB"/>
              </w:rPr>
            </w:pPr>
            <w:r w:rsidRPr="00B234BA">
              <w:rPr>
                <w:rFonts w:ascii="Arial" w:eastAsia="Times New Roman" w:hAnsi="Arial" w:cs="Arial"/>
                <w:b/>
                <w:bCs/>
                <w:color w:val="000000"/>
                <w:lang w:eastAsia="en-GB"/>
              </w:rPr>
              <w:t>Grand Total</w:t>
            </w:r>
          </w:p>
        </w:tc>
        <w:tc>
          <w:tcPr>
            <w:tcW w:w="1247" w:type="dxa"/>
            <w:tcBorders>
              <w:top w:val="nil"/>
              <w:left w:val="nil"/>
              <w:bottom w:val="single" w:sz="4" w:space="0" w:color="auto"/>
              <w:right w:val="single" w:sz="4" w:space="0" w:color="auto"/>
            </w:tcBorders>
            <w:shd w:val="clear" w:color="auto" w:fill="auto"/>
            <w:noWrap/>
            <w:vAlign w:val="center"/>
            <w:hideMark/>
          </w:tcPr>
          <w:p w:rsidR="00F0395D" w:rsidRPr="00B234BA" w:rsidRDefault="00F0395D" w:rsidP="00B234BA">
            <w:pPr>
              <w:spacing w:after="0" w:line="360" w:lineRule="auto"/>
              <w:jc w:val="both"/>
              <w:rPr>
                <w:rFonts w:ascii="Arial" w:eastAsia="Times New Roman" w:hAnsi="Arial" w:cs="Arial"/>
                <w:b/>
                <w:bCs/>
                <w:color w:val="000000"/>
                <w:lang w:eastAsia="en-GB"/>
              </w:rPr>
            </w:pPr>
            <w:r w:rsidRPr="00B234BA">
              <w:rPr>
                <w:rFonts w:ascii="Arial" w:eastAsia="Times New Roman" w:hAnsi="Arial" w:cs="Arial"/>
                <w:b/>
                <w:bCs/>
                <w:color w:val="000000"/>
                <w:lang w:eastAsia="en-GB"/>
              </w:rPr>
              <w:t> </w:t>
            </w:r>
          </w:p>
        </w:tc>
        <w:tc>
          <w:tcPr>
            <w:tcW w:w="1873" w:type="dxa"/>
            <w:tcBorders>
              <w:top w:val="nil"/>
              <w:left w:val="nil"/>
              <w:bottom w:val="single" w:sz="4" w:space="0" w:color="auto"/>
              <w:right w:val="single" w:sz="4" w:space="0" w:color="auto"/>
            </w:tcBorders>
            <w:shd w:val="clear" w:color="auto" w:fill="auto"/>
            <w:noWrap/>
            <w:vAlign w:val="center"/>
            <w:hideMark/>
          </w:tcPr>
          <w:p w:rsidR="00F0395D" w:rsidRPr="00B234BA" w:rsidRDefault="00F0395D" w:rsidP="00B234BA">
            <w:pPr>
              <w:spacing w:after="0" w:line="360" w:lineRule="auto"/>
              <w:jc w:val="both"/>
              <w:rPr>
                <w:rFonts w:ascii="Arial" w:eastAsia="Times New Roman" w:hAnsi="Arial" w:cs="Arial"/>
                <w:b/>
                <w:bCs/>
                <w:color w:val="000000"/>
                <w:lang w:eastAsia="en-GB"/>
              </w:rPr>
            </w:pPr>
            <w:r w:rsidRPr="00B234BA">
              <w:rPr>
                <w:rFonts w:ascii="Arial" w:eastAsia="Times New Roman" w:hAnsi="Arial" w:cs="Arial"/>
                <w:b/>
                <w:bCs/>
                <w:color w:val="000000"/>
                <w:lang w:eastAsia="en-GB"/>
              </w:rPr>
              <w:t>497</w:t>
            </w:r>
          </w:p>
        </w:tc>
        <w:tc>
          <w:tcPr>
            <w:tcW w:w="1247" w:type="dxa"/>
            <w:tcBorders>
              <w:top w:val="nil"/>
              <w:left w:val="nil"/>
              <w:bottom w:val="single" w:sz="4" w:space="0" w:color="auto"/>
              <w:right w:val="single" w:sz="4" w:space="0" w:color="auto"/>
            </w:tcBorders>
            <w:shd w:val="clear" w:color="auto" w:fill="auto"/>
            <w:noWrap/>
            <w:vAlign w:val="center"/>
            <w:hideMark/>
          </w:tcPr>
          <w:p w:rsidR="00F0395D" w:rsidRPr="00B234BA" w:rsidRDefault="00F0395D" w:rsidP="00B234BA">
            <w:pPr>
              <w:spacing w:after="0" w:line="360" w:lineRule="auto"/>
              <w:jc w:val="both"/>
              <w:rPr>
                <w:rFonts w:ascii="Arial" w:eastAsia="Times New Roman" w:hAnsi="Arial" w:cs="Arial"/>
                <w:b/>
                <w:bCs/>
                <w:color w:val="000000"/>
                <w:lang w:eastAsia="en-GB"/>
              </w:rPr>
            </w:pPr>
            <w:r w:rsidRPr="00B234BA">
              <w:rPr>
                <w:rFonts w:ascii="Arial" w:eastAsia="Times New Roman" w:hAnsi="Arial" w:cs="Arial"/>
                <w:b/>
                <w:bCs/>
                <w:color w:val="000000"/>
                <w:lang w:eastAsia="en-GB"/>
              </w:rPr>
              <w:t> </w:t>
            </w:r>
          </w:p>
        </w:tc>
        <w:tc>
          <w:tcPr>
            <w:tcW w:w="1873" w:type="dxa"/>
            <w:tcBorders>
              <w:top w:val="nil"/>
              <w:left w:val="nil"/>
              <w:bottom w:val="single" w:sz="4" w:space="0" w:color="auto"/>
              <w:right w:val="single" w:sz="4" w:space="0" w:color="auto"/>
            </w:tcBorders>
            <w:shd w:val="clear" w:color="auto" w:fill="auto"/>
            <w:noWrap/>
            <w:vAlign w:val="center"/>
            <w:hideMark/>
          </w:tcPr>
          <w:p w:rsidR="00F0395D" w:rsidRPr="00B234BA" w:rsidRDefault="00F0395D" w:rsidP="00B234BA">
            <w:pPr>
              <w:spacing w:after="0" w:line="360" w:lineRule="auto"/>
              <w:jc w:val="both"/>
              <w:rPr>
                <w:rFonts w:ascii="Arial" w:eastAsia="Times New Roman" w:hAnsi="Arial" w:cs="Arial"/>
                <w:b/>
                <w:bCs/>
                <w:color w:val="000000"/>
                <w:lang w:eastAsia="en-GB"/>
              </w:rPr>
            </w:pPr>
            <w:r w:rsidRPr="00B234BA">
              <w:rPr>
                <w:rFonts w:ascii="Arial" w:eastAsia="Times New Roman" w:hAnsi="Arial" w:cs="Arial"/>
                <w:b/>
                <w:bCs/>
                <w:color w:val="000000"/>
                <w:lang w:eastAsia="en-GB"/>
              </w:rPr>
              <w:t>509</w:t>
            </w:r>
          </w:p>
        </w:tc>
      </w:tr>
    </w:tbl>
    <w:p w:rsidR="00F0395D" w:rsidRPr="00B234BA" w:rsidRDefault="00F0395D" w:rsidP="00B234BA">
      <w:pPr>
        <w:spacing w:after="0" w:line="360" w:lineRule="auto"/>
        <w:jc w:val="both"/>
        <w:rPr>
          <w:rFonts w:ascii="Arial" w:eastAsia="Times New Roman" w:hAnsi="Arial" w:cs="Arial"/>
          <w:b/>
          <w:bCs/>
          <w:color w:val="000000"/>
          <w:lang w:eastAsia="en-GB"/>
        </w:rPr>
      </w:pPr>
    </w:p>
    <w:p w:rsidR="003E3BC5" w:rsidRPr="00B234BA" w:rsidRDefault="003E3BC5" w:rsidP="00B234BA">
      <w:pPr>
        <w:spacing w:after="0" w:line="360" w:lineRule="auto"/>
        <w:jc w:val="both"/>
        <w:rPr>
          <w:rFonts w:ascii="Arial" w:hAnsi="Arial" w:cs="Arial"/>
        </w:rPr>
      </w:pPr>
      <w:r w:rsidRPr="00B234BA">
        <w:rPr>
          <w:rFonts w:ascii="Arial" w:eastAsia="Times New Roman" w:hAnsi="Arial" w:cs="Arial"/>
          <w:b/>
          <w:bCs/>
          <w:color w:val="000000"/>
          <w:lang w:eastAsia="en-GB"/>
        </w:rPr>
        <w:t>Nursing Staff Age profile</w:t>
      </w:r>
      <w:r w:rsidR="00345537" w:rsidRPr="00B234BA">
        <w:rPr>
          <w:rFonts w:ascii="Arial" w:eastAsia="Times New Roman" w:hAnsi="Arial" w:cs="Arial"/>
          <w:b/>
          <w:bCs/>
          <w:color w:val="000000"/>
          <w:lang w:eastAsia="en-GB"/>
        </w:rPr>
        <w:t xml:space="preserve"> - % of staff - </w:t>
      </w:r>
      <w:r w:rsidR="000C2F28" w:rsidRPr="00B234BA">
        <w:rPr>
          <w:rFonts w:ascii="Arial" w:eastAsia="Times New Roman" w:hAnsi="Arial" w:cs="Arial"/>
          <w:b/>
          <w:bCs/>
          <w:color w:val="000000"/>
          <w:lang w:eastAsia="en-GB"/>
        </w:rPr>
        <w:t>31st March 20</w:t>
      </w:r>
      <w:r w:rsidR="00F0395D" w:rsidRPr="00B234BA">
        <w:rPr>
          <w:rFonts w:ascii="Arial" w:eastAsia="Times New Roman" w:hAnsi="Arial" w:cs="Arial"/>
          <w:b/>
          <w:bCs/>
          <w:color w:val="000000"/>
          <w:lang w:eastAsia="en-GB"/>
        </w:rPr>
        <w:t>20</w:t>
      </w:r>
    </w:p>
    <w:tbl>
      <w:tblPr>
        <w:tblW w:w="8440" w:type="dxa"/>
        <w:jc w:val="center"/>
        <w:tblInd w:w="93" w:type="dxa"/>
        <w:tblLook w:val="04A0" w:firstRow="1" w:lastRow="0" w:firstColumn="1" w:lastColumn="0" w:noHBand="0" w:noVBand="1"/>
      </w:tblPr>
      <w:tblGrid>
        <w:gridCol w:w="2200"/>
        <w:gridCol w:w="1247"/>
        <w:gridCol w:w="1873"/>
        <w:gridCol w:w="1247"/>
        <w:gridCol w:w="1873"/>
      </w:tblGrid>
      <w:tr w:rsidR="00F0395D" w:rsidRPr="00B234BA" w:rsidTr="00F74B9D">
        <w:trPr>
          <w:trHeight w:val="300"/>
          <w:jc w:val="center"/>
        </w:trPr>
        <w:tc>
          <w:tcPr>
            <w:tcW w:w="2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95D" w:rsidRPr="00B234BA" w:rsidRDefault="00F0395D" w:rsidP="00B234BA">
            <w:pPr>
              <w:spacing w:after="0" w:line="360" w:lineRule="auto"/>
              <w:jc w:val="both"/>
              <w:rPr>
                <w:rFonts w:ascii="Arial" w:eastAsia="Times New Roman" w:hAnsi="Arial" w:cs="Arial"/>
                <w:color w:val="000000"/>
                <w:lang w:eastAsia="en-GB"/>
              </w:rPr>
            </w:pPr>
            <w:r w:rsidRPr="00B234BA">
              <w:rPr>
                <w:rFonts w:ascii="Arial" w:eastAsia="Times New Roman" w:hAnsi="Arial" w:cs="Arial"/>
                <w:color w:val="000000"/>
                <w:lang w:eastAsia="en-GB"/>
              </w:rPr>
              <w:t> </w:t>
            </w:r>
          </w:p>
        </w:tc>
        <w:tc>
          <w:tcPr>
            <w:tcW w:w="3120" w:type="dxa"/>
            <w:gridSpan w:val="2"/>
            <w:tcBorders>
              <w:top w:val="single" w:sz="4" w:space="0" w:color="auto"/>
              <w:left w:val="nil"/>
              <w:bottom w:val="single" w:sz="4" w:space="0" w:color="auto"/>
              <w:right w:val="single" w:sz="4" w:space="0" w:color="auto"/>
            </w:tcBorders>
            <w:shd w:val="clear" w:color="auto" w:fill="auto"/>
            <w:noWrap/>
            <w:vAlign w:val="center"/>
            <w:hideMark/>
          </w:tcPr>
          <w:p w:rsidR="00F0395D" w:rsidRPr="00B234BA" w:rsidRDefault="00F0395D" w:rsidP="00B234BA">
            <w:pPr>
              <w:spacing w:after="0" w:line="360" w:lineRule="auto"/>
              <w:jc w:val="both"/>
              <w:rPr>
                <w:rFonts w:ascii="Arial" w:eastAsia="Times New Roman" w:hAnsi="Arial" w:cs="Arial"/>
                <w:b/>
                <w:bCs/>
                <w:color w:val="000000"/>
                <w:lang w:eastAsia="en-GB"/>
              </w:rPr>
            </w:pPr>
            <w:r w:rsidRPr="00B234BA">
              <w:rPr>
                <w:rFonts w:ascii="Arial" w:eastAsia="Times New Roman" w:hAnsi="Arial" w:cs="Arial"/>
                <w:b/>
                <w:bCs/>
                <w:color w:val="000000"/>
                <w:lang w:eastAsia="en-GB"/>
              </w:rPr>
              <w:t>2018/2019</w:t>
            </w:r>
          </w:p>
        </w:tc>
        <w:tc>
          <w:tcPr>
            <w:tcW w:w="3120" w:type="dxa"/>
            <w:gridSpan w:val="2"/>
            <w:tcBorders>
              <w:top w:val="single" w:sz="4" w:space="0" w:color="auto"/>
              <w:left w:val="nil"/>
              <w:bottom w:val="single" w:sz="4" w:space="0" w:color="auto"/>
              <w:right w:val="single" w:sz="4" w:space="0" w:color="auto"/>
            </w:tcBorders>
            <w:shd w:val="clear" w:color="auto" w:fill="auto"/>
            <w:noWrap/>
            <w:vAlign w:val="center"/>
            <w:hideMark/>
          </w:tcPr>
          <w:p w:rsidR="00F0395D" w:rsidRPr="00B234BA" w:rsidRDefault="00F0395D" w:rsidP="00B234BA">
            <w:pPr>
              <w:spacing w:after="0" w:line="360" w:lineRule="auto"/>
              <w:jc w:val="both"/>
              <w:rPr>
                <w:rFonts w:ascii="Arial" w:eastAsia="Times New Roman" w:hAnsi="Arial" w:cs="Arial"/>
                <w:b/>
                <w:bCs/>
                <w:color w:val="000000"/>
                <w:lang w:eastAsia="en-GB"/>
              </w:rPr>
            </w:pPr>
            <w:r w:rsidRPr="00B234BA">
              <w:rPr>
                <w:rFonts w:ascii="Arial" w:eastAsia="Times New Roman" w:hAnsi="Arial" w:cs="Arial"/>
                <w:b/>
                <w:bCs/>
                <w:color w:val="000000"/>
                <w:lang w:eastAsia="en-GB"/>
              </w:rPr>
              <w:t>2019/2020</w:t>
            </w:r>
          </w:p>
        </w:tc>
      </w:tr>
      <w:tr w:rsidR="00F0395D" w:rsidRPr="00B234BA" w:rsidTr="00F74B9D">
        <w:trPr>
          <w:trHeight w:val="300"/>
          <w:jc w:val="center"/>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F0395D" w:rsidRPr="00B234BA" w:rsidRDefault="00F0395D" w:rsidP="00B234BA">
            <w:pPr>
              <w:spacing w:after="0" w:line="360" w:lineRule="auto"/>
              <w:jc w:val="both"/>
              <w:rPr>
                <w:rFonts w:ascii="Arial" w:eastAsia="Times New Roman" w:hAnsi="Arial" w:cs="Arial"/>
                <w:color w:val="000000"/>
                <w:lang w:eastAsia="en-GB"/>
              </w:rPr>
            </w:pPr>
            <w:r w:rsidRPr="00B234BA">
              <w:rPr>
                <w:rFonts w:ascii="Arial" w:eastAsia="Times New Roman" w:hAnsi="Arial" w:cs="Arial"/>
                <w:color w:val="000000"/>
                <w:lang w:eastAsia="en-GB"/>
              </w:rPr>
              <w:t> </w:t>
            </w:r>
          </w:p>
        </w:tc>
        <w:tc>
          <w:tcPr>
            <w:tcW w:w="1247" w:type="dxa"/>
            <w:tcBorders>
              <w:top w:val="nil"/>
              <w:left w:val="nil"/>
              <w:bottom w:val="single" w:sz="4" w:space="0" w:color="auto"/>
              <w:right w:val="single" w:sz="4" w:space="0" w:color="auto"/>
            </w:tcBorders>
            <w:shd w:val="clear" w:color="auto" w:fill="auto"/>
            <w:noWrap/>
            <w:vAlign w:val="center"/>
            <w:hideMark/>
          </w:tcPr>
          <w:p w:rsidR="00F0395D" w:rsidRPr="00B234BA" w:rsidRDefault="00F0395D" w:rsidP="00B234BA">
            <w:pPr>
              <w:spacing w:after="0" w:line="360" w:lineRule="auto"/>
              <w:jc w:val="both"/>
              <w:rPr>
                <w:rFonts w:ascii="Arial" w:eastAsia="Times New Roman" w:hAnsi="Arial" w:cs="Arial"/>
                <w:b/>
                <w:bCs/>
                <w:color w:val="000000"/>
                <w:lang w:eastAsia="en-GB"/>
              </w:rPr>
            </w:pPr>
            <w:r w:rsidRPr="00B234BA">
              <w:rPr>
                <w:rFonts w:ascii="Arial" w:eastAsia="Times New Roman" w:hAnsi="Arial" w:cs="Arial"/>
                <w:b/>
                <w:bCs/>
                <w:color w:val="000000"/>
                <w:lang w:eastAsia="en-GB"/>
              </w:rPr>
              <w:t>%</w:t>
            </w:r>
          </w:p>
        </w:tc>
        <w:tc>
          <w:tcPr>
            <w:tcW w:w="1873" w:type="dxa"/>
            <w:tcBorders>
              <w:top w:val="nil"/>
              <w:left w:val="nil"/>
              <w:bottom w:val="single" w:sz="4" w:space="0" w:color="auto"/>
              <w:right w:val="single" w:sz="4" w:space="0" w:color="auto"/>
            </w:tcBorders>
            <w:shd w:val="clear" w:color="auto" w:fill="auto"/>
            <w:noWrap/>
            <w:vAlign w:val="center"/>
            <w:hideMark/>
          </w:tcPr>
          <w:p w:rsidR="00F0395D" w:rsidRPr="00B234BA" w:rsidRDefault="00F0395D" w:rsidP="00B234BA">
            <w:pPr>
              <w:spacing w:after="0" w:line="360" w:lineRule="auto"/>
              <w:jc w:val="both"/>
              <w:rPr>
                <w:rFonts w:ascii="Arial" w:eastAsia="Times New Roman" w:hAnsi="Arial" w:cs="Arial"/>
                <w:b/>
                <w:bCs/>
                <w:color w:val="000000"/>
                <w:lang w:eastAsia="en-GB"/>
              </w:rPr>
            </w:pPr>
            <w:r w:rsidRPr="00B234BA">
              <w:rPr>
                <w:rFonts w:ascii="Arial" w:eastAsia="Times New Roman" w:hAnsi="Arial" w:cs="Arial"/>
                <w:b/>
                <w:bCs/>
                <w:color w:val="000000"/>
                <w:lang w:eastAsia="en-GB"/>
              </w:rPr>
              <w:t>Headcount</w:t>
            </w:r>
          </w:p>
        </w:tc>
        <w:tc>
          <w:tcPr>
            <w:tcW w:w="1247" w:type="dxa"/>
            <w:tcBorders>
              <w:top w:val="nil"/>
              <w:left w:val="nil"/>
              <w:bottom w:val="single" w:sz="4" w:space="0" w:color="auto"/>
              <w:right w:val="single" w:sz="4" w:space="0" w:color="auto"/>
            </w:tcBorders>
            <w:shd w:val="clear" w:color="auto" w:fill="auto"/>
            <w:noWrap/>
            <w:vAlign w:val="center"/>
            <w:hideMark/>
          </w:tcPr>
          <w:p w:rsidR="00F0395D" w:rsidRPr="00B234BA" w:rsidRDefault="00F0395D" w:rsidP="00B234BA">
            <w:pPr>
              <w:spacing w:after="0" w:line="360" w:lineRule="auto"/>
              <w:jc w:val="both"/>
              <w:rPr>
                <w:rFonts w:ascii="Arial" w:eastAsia="Times New Roman" w:hAnsi="Arial" w:cs="Arial"/>
                <w:b/>
                <w:bCs/>
                <w:color w:val="000000"/>
                <w:lang w:eastAsia="en-GB"/>
              </w:rPr>
            </w:pPr>
            <w:r w:rsidRPr="00B234BA">
              <w:rPr>
                <w:rFonts w:ascii="Arial" w:eastAsia="Times New Roman" w:hAnsi="Arial" w:cs="Arial"/>
                <w:b/>
                <w:bCs/>
                <w:color w:val="000000"/>
                <w:lang w:eastAsia="en-GB"/>
              </w:rPr>
              <w:t>%</w:t>
            </w:r>
          </w:p>
        </w:tc>
        <w:tc>
          <w:tcPr>
            <w:tcW w:w="1873" w:type="dxa"/>
            <w:tcBorders>
              <w:top w:val="nil"/>
              <w:left w:val="nil"/>
              <w:bottom w:val="single" w:sz="4" w:space="0" w:color="auto"/>
              <w:right w:val="single" w:sz="4" w:space="0" w:color="auto"/>
            </w:tcBorders>
            <w:shd w:val="clear" w:color="auto" w:fill="auto"/>
            <w:noWrap/>
            <w:vAlign w:val="center"/>
            <w:hideMark/>
          </w:tcPr>
          <w:p w:rsidR="00F0395D" w:rsidRPr="00B234BA" w:rsidRDefault="00F0395D" w:rsidP="00B234BA">
            <w:pPr>
              <w:spacing w:after="0" w:line="360" w:lineRule="auto"/>
              <w:jc w:val="both"/>
              <w:rPr>
                <w:rFonts w:ascii="Arial" w:eastAsia="Times New Roman" w:hAnsi="Arial" w:cs="Arial"/>
                <w:b/>
                <w:bCs/>
                <w:color w:val="000000"/>
                <w:lang w:eastAsia="en-GB"/>
              </w:rPr>
            </w:pPr>
            <w:r w:rsidRPr="00B234BA">
              <w:rPr>
                <w:rFonts w:ascii="Arial" w:eastAsia="Times New Roman" w:hAnsi="Arial" w:cs="Arial"/>
                <w:b/>
                <w:bCs/>
                <w:color w:val="000000"/>
                <w:lang w:eastAsia="en-GB"/>
              </w:rPr>
              <w:t>Headcount</w:t>
            </w:r>
          </w:p>
        </w:tc>
      </w:tr>
      <w:tr w:rsidR="00F0395D" w:rsidRPr="00B234BA" w:rsidTr="00F74B9D">
        <w:trPr>
          <w:trHeight w:val="300"/>
          <w:jc w:val="center"/>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rsidR="00F0395D" w:rsidRPr="00B234BA" w:rsidRDefault="00F0395D" w:rsidP="00B234BA">
            <w:pPr>
              <w:spacing w:after="0" w:line="360" w:lineRule="auto"/>
              <w:jc w:val="both"/>
              <w:rPr>
                <w:rFonts w:ascii="Arial" w:eastAsia="Times New Roman" w:hAnsi="Arial" w:cs="Arial"/>
                <w:color w:val="000000"/>
                <w:lang w:eastAsia="en-GB"/>
              </w:rPr>
            </w:pPr>
            <w:r w:rsidRPr="00B234BA">
              <w:rPr>
                <w:rFonts w:ascii="Arial" w:eastAsia="Times New Roman" w:hAnsi="Arial" w:cs="Arial"/>
                <w:color w:val="000000"/>
                <w:lang w:eastAsia="en-GB"/>
              </w:rPr>
              <w:t>Under 20</w:t>
            </w:r>
          </w:p>
        </w:tc>
        <w:tc>
          <w:tcPr>
            <w:tcW w:w="1247" w:type="dxa"/>
            <w:tcBorders>
              <w:top w:val="nil"/>
              <w:left w:val="nil"/>
              <w:bottom w:val="single" w:sz="4" w:space="0" w:color="auto"/>
              <w:right w:val="single" w:sz="4" w:space="0" w:color="auto"/>
            </w:tcBorders>
            <w:shd w:val="clear" w:color="auto" w:fill="auto"/>
            <w:noWrap/>
            <w:vAlign w:val="center"/>
            <w:hideMark/>
          </w:tcPr>
          <w:p w:rsidR="00F0395D" w:rsidRPr="00B234BA" w:rsidRDefault="00F0395D" w:rsidP="00B234BA">
            <w:pPr>
              <w:spacing w:after="0" w:line="360" w:lineRule="auto"/>
              <w:jc w:val="both"/>
              <w:rPr>
                <w:rFonts w:ascii="Arial" w:eastAsia="Times New Roman" w:hAnsi="Arial" w:cs="Arial"/>
                <w:color w:val="000000"/>
                <w:lang w:eastAsia="en-GB"/>
              </w:rPr>
            </w:pPr>
            <w:r w:rsidRPr="00B234BA">
              <w:rPr>
                <w:rFonts w:ascii="Arial" w:eastAsia="Times New Roman" w:hAnsi="Arial" w:cs="Arial"/>
                <w:color w:val="000000"/>
                <w:lang w:eastAsia="en-GB"/>
              </w:rPr>
              <w:t>0.00%</w:t>
            </w:r>
          </w:p>
        </w:tc>
        <w:tc>
          <w:tcPr>
            <w:tcW w:w="1873" w:type="dxa"/>
            <w:tcBorders>
              <w:top w:val="nil"/>
              <w:left w:val="nil"/>
              <w:bottom w:val="single" w:sz="4" w:space="0" w:color="auto"/>
              <w:right w:val="single" w:sz="4" w:space="0" w:color="auto"/>
            </w:tcBorders>
            <w:shd w:val="clear" w:color="auto" w:fill="auto"/>
            <w:noWrap/>
            <w:vAlign w:val="center"/>
            <w:hideMark/>
          </w:tcPr>
          <w:p w:rsidR="00F0395D" w:rsidRPr="00B234BA" w:rsidRDefault="00F0395D" w:rsidP="00B234BA">
            <w:pPr>
              <w:spacing w:after="0" w:line="360" w:lineRule="auto"/>
              <w:jc w:val="both"/>
              <w:rPr>
                <w:rFonts w:ascii="Arial" w:eastAsia="Times New Roman" w:hAnsi="Arial" w:cs="Arial"/>
                <w:color w:val="000000"/>
                <w:lang w:eastAsia="en-GB"/>
              </w:rPr>
            </w:pPr>
            <w:r w:rsidRPr="00B234BA">
              <w:rPr>
                <w:rFonts w:ascii="Arial" w:eastAsia="Times New Roman" w:hAnsi="Arial" w:cs="Arial"/>
                <w:color w:val="000000"/>
                <w:lang w:eastAsia="en-GB"/>
              </w:rPr>
              <w:t>0</w:t>
            </w:r>
          </w:p>
        </w:tc>
        <w:tc>
          <w:tcPr>
            <w:tcW w:w="1247" w:type="dxa"/>
            <w:tcBorders>
              <w:top w:val="nil"/>
              <w:left w:val="nil"/>
              <w:bottom w:val="single" w:sz="4" w:space="0" w:color="auto"/>
              <w:right w:val="single" w:sz="4" w:space="0" w:color="auto"/>
            </w:tcBorders>
            <w:shd w:val="clear" w:color="auto" w:fill="auto"/>
            <w:noWrap/>
            <w:vAlign w:val="center"/>
            <w:hideMark/>
          </w:tcPr>
          <w:p w:rsidR="00F0395D" w:rsidRPr="00B234BA" w:rsidRDefault="00F0395D" w:rsidP="00B234BA">
            <w:pPr>
              <w:spacing w:after="0" w:line="360" w:lineRule="auto"/>
              <w:jc w:val="both"/>
              <w:rPr>
                <w:rFonts w:ascii="Arial" w:eastAsia="Times New Roman" w:hAnsi="Arial" w:cs="Arial"/>
                <w:color w:val="000000"/>
                <w:lang w:eastAsia="en-GB"/>
              </w:rPr>
            </w:pPr>
            <w:r w:rsidRPr="00B234BA">
              <w:rPr>
                <w:rFonts w:ascii="Arial" w:eastAsia="Times New Roman" w:hAnsi="Arial" w:cs="Arial"/>
                <w:color w:val="000000"/>
                <w:lang w:eastAsia="en-GB"/>
              </w:rPr>
              <w:t>0.00%</w:t>
            </w:r>
          </w:p>
        </w:tc>
        <w:tc>
          <w:tcPr>
            <w:tcW w:w="1873" w:type="dxa"/>
            <w:tcBorders>
              <w:top w:val="nil"/>
              <w:left w:val="nil"/>
              <w:bottom w:val="single" w:sz="4" w:space="0" w:color="auto"/>
              <w:right w:val="single" w:sz="4" w:space="0" w:color="auto"/>
            </w:tcBorders>
            <w:shd w:val="clear" w:color="auto" w:fill="auto"/>
            <w:noWrap/>
            <w:vAlign w:val="center"/>
            <w:hideMark/>
          </w:tcPr>
          <w:p w:rsidR="00F0395D" w:rsidRPr="00B234BA" w:rsidRDefault="00F0395D" w:rsidP="00B234BA">
            <w:pPr>
              <w:spacing w:after="0" w:line="360" w:lineRule="auto"/>
              <w:jc w:val="both"/>
              <w:rPr>
                <w:rFonts w:ascii="Arial" w:eastAsia="Times New Roman" w:hAnsi="Arial" w:cs="Arial"/>
                <w:color w:val="000000"/>
                <w:lang w:eastAsia="en-GB"/>
              </w:rPr>
            </w:pPr>
            <w:r w:rsidRPr="00B234BA">
              <w:rPr>
                <w:rFonts w:ascii="Arial" w:eastAsia="Times New Roman" w:hAnsi="Arial" w:cs="Arial"/>
                <w:color w:val="000000"/>
                <w:lang w:eastAsia="en-GB"/>
              </w:rPr>
              <w:t>0</w:t>
            </w:r>
          </w:p>
        </w:tc>
      </w:tr>
      <w:tr w:rsidR="00F0395D" w:rsidRPr="00B234BA" w:rsidTr="00F74B9D">
        <w:trPr>
          <w:trHeight w:val="300"/>
          <w:jc w:val="center"/>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rsidR="00F0395D" w:rsidRPr="00B234BA" w:rsidRDefault="00F0395D" w:rsidP="00B234BA">
            <w:pPr>
              <w:spacing w:after="0" w:line="360" w:lineRule="auto"/>
              <w:jc w:val="both"/>
              <w:rPr>
                <w:rFonts w:ascii="Arial" w:eastAsia="Times New Roman" w:hAnsi="Arial" w:cs="Arial"/>
                <w:color w:val="000000"/>
                <w:lang w:eastAsia="en-GB"/>
              </w:rPr>
            </w:pPr>
            <w:r w:rsidRPr="00B234BA">
              <w:rPr>
                <w:rFonts w:ascii="Arial" w:eastAsia="Times New Roman" w:hAnsi="Arial" w:cs="Arial"/>
                <w:color w:val="000000"/>
                <w:lang w:eastAsia="en-GB"/>
              </w:rPr>
              <w:t>21-30</w:t>
            </w:r>
          </w:p>
        </w:tc>
        <w:tc>
          <w:tcPr>
            <w:tcW w:w="1247" w:type="dxa"/>
            <w:tcBorders>
              <w:top w:val="nil"/>
              <w:left w:val="nil"/>
              <w:bottom w:val="single" w:sz="4" w:space="0" w:color="auto"/>
              <w:right w:val="single" w:sz="4" w:space="0" w:color="auto"/>
            </w:tcBorders>
            <w:shd w:val="clear" w:color="auto" w:fill="auto"/>
            <w:noWrap/>
            <w:vAlign w:val="center"/>
            <w:hideMark/>
          </w:tcPr>
          <w:p w:rsidR="00F0395D" w:rsidRPr="00B234BA" w:rsidRDefault="00F0395D" w:rsidP="00B234BA">
            <w:pPr>
              <w:spacing w:after="0" w:line="360" w:lineRule="auto"/>
              <w:jc w:val="both"/>
              <w:rPr>
                <w:rFonts w:ascii="Arial" w:eastAsia="Times New Roman" w:hAnsi="Arial" w:cs="Arial"/>
                <w:color w:val="000000"/>
                <w:lang w:eastAsia="en-GB"/>
              </w:rPr>
            </w:pPr>
            <w:r w:rsidRPr="00B234BA">
              <w:rPr>
                <w:rFonts w:ascii="Arial" w:eastAsia="Times New Roman" w:hAnsi="Arial" w:cs="Arial"/>
                <w:color w:val="000000"/>
                <w:lang w:eastAsia="en-GB"/>
              </w:rPr>
              <w:t>17.29%</w:t>
            </w:r>
          </w:p>
        </w:tc>
        <w:tc>
          <w:tcPr>
            <w:tcW w:w="1873" w:type="dxa"/>
            <w:tcBorders>
              <w:top w:val="nil"/>
              <w:left w:val="nil"/>
              <w:bottom w:val="single" w:sz="4" w:space="0" w:color="auto"/>
              <w:right w:val="single" w:sz="4" w:space="0" w:color="auto"/>
            </w:tcBorders>
            <w:shd w:val="clear" w:color="auto" w:fill="auto"/>
            <w:noWrap/>
            <w:vAlign w:val="center"/>
            <w:hideMark/>
          </w:tcPr>
          <w:p w:rsidR="00F0395D" w:rsidRPr="00B234BA" w:rsidRDefault="00F0395D" w:rsidP="00B234BA">
            <w:pPr>
              <w:spacing w:after="0" w:line="360" w:lineRule="auto"/>
              <w:jc w:val="both"/>
              <w:rPr>
                <w:rFonts w:ascii="Arial" w:eastAsia="Times New Roman" w:hAnsi="Arial" w:cs="Arial"/>
                <w:color w:val="000000"/>
                <w:lang w:eastAsia="en-GB"/>
              </w:rPr>
            </w:pPr>
            <w:r w:rsidRPr="00B234BA">
              <w:rPr>
                <w:rFonts w:ascii="Arial" w:eastAsia="Times New Roman" w:hAnsi="Arial" w:cs="Arial"/>
                <w:color w:val="000000"/>
                <w:lang w:eastAsia="en-GB"/>
              </w:rPr>
              <w:t>246</w:t>
            </w:r>
          </w:p>
        </w:tc>
        <w:tc>
          <w:tcPr>
            <w:tcW w:w="1247" w:type="dxa"/>
            <w:tcBorders>
              <w:top w:val="nil"/>
              <w:left w:val="nil"/>
              <w:bottom w:val="single" w:sz="4" w:space="0" w:color="auto"/>
              <w:right w:val="single" w:sz="4" w:space="0" w:color="auto"/>
            </w:tcBorders>
            <w:shd w:val="clear" w:color="auto" w:fill="auto"/>
            <w:noWrap/>
            <w:vAlign w:val="center"/>
            <w:hideMark/>
          </w:tcPr>
          <w:p w:rsidR="00F0395D" w:rsidRPr="00B234BA" w:rsidRDefault="00F0395D" w:rsidP="00B234BA">
            <w:pPr>
              <w:spacing w:after="0" w:line="360" w:lineRule="auto"/>
              <w:jc w:val="both"/>
              <w:rPr>
                <w:rFonts w:ascii="Arial" w:eastAsia="Times New Roman" w:hAnsi="Arial" w:cs="Arial"/>
                <w:color w:val="000000"/>
                <w:lang w:eastAsia="en-GB"/>
              </w:rPr>
            </w:pPr>
            <w:r w:rsidRPr="00B234BA">
              <w:rPr>
                <w:rFonts w:ascii="Arial" w:eastAsia="Times New Roman" w:hAnsi="Arial" w:cs="Arial"/>
                <w:color w:val="000000"/>
                <w:lang w:eastAsia="en-GB"/>
              </w:rPr>
              <w:t>19.71%</w:t>
            </w:r>
          </w:p>
        </w:tc>
        <w:tc>
          <w:tcPr>
            <w:tcW w:w="1873" w:type="dxa"/>
            <w:tcBorders>
              <w:top w:val="nil"/>
              <w:left w:val="nil"/>
              <w:bottom w:val="single" w:sz="4" w:space="0" w:color="auto"/>
              <w:right w:val="single" w:sz="4" w:space="0" w:color="auto"/>
            </w:tcBorders>
            <w:shd w:val="clear" w:color="auto" w:fill="auto"/>
            <w:noWrap/>
            <w:vAlign w:val="center"/>
            <w:hideMark/>
          </w:tcPr>
          <w:p w:rsidR="00F0395D" w:rsidRPr="00B234BA" w:rsidRDefault="00F0395D" w:rsidP="00B234BA">
            <w:pPr>
              <w:spacing w:after="0" w:line="360" w:lineRule="auto"/>
              <w:jc w:val="both"/>
              <w:rPr>
                <w:rFonts w:ascii="Arial" w:eastAsia="Times New Roman" w:hAnsi="Arial" w:cs="Arial"/>
                <w:color w:val="000000"/>
                <w:lang w:eastAsia="en-GB"/>
              </w:rPr>
            </w:pPr>
            <w:r w:rsidRPr="00B234BA">
              <w:rPr>
                <w:rFonts w:ascii="Arial" w:eastAsia="Times New Roman" w:hAnsi="Arial" w:cs="Arial"/>
                <w:color w:val="000000"/>
                <w:lang w:eastAsia="en-GB"/>
              </w:rPr>
              <w:t>281</w:t>
            </w:r>
          </w:p>
        </w:tc>
      </w:tr>
      <w:tr w:rsidR="00F0395D" w:rsidRPr="00B234BA" w:rsidTr="00F74B9D">
        <w:trPr>
          <w:trHeight w:val="300"/>
          <w:jc w:val="center"/>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rsidR="00F0395D" w:rsidRPr="00B234BA" w:rsidRDefault="00F0395D" w:rsidP="00B234BA">
            <w:pPr>
              <w:spacing w:after="0" w:line="360" w:lineRule="auto"/>
              <w:jc w:val="both"/>
              <w:rPr>
                <w:rFonts w:ascii="Arial" w:eastAsia="Times New Roman" w:hAnsi="Arial" w:cs="Arial"/>
                <w:color w:val="000000"/>
                <w:lang w:eastAsia="en-GB"/>
              </w:rPr>
            </w:pPr>
            <w:r w:rsidRPr="00B234BA">
              <w:rPr>
                <w:rFonts w:ascii="Arial" w:eastAsia="Times New Roman" w:hAnsi="Arial" w:cs="Arial"/>
                <w:color w:val="000000"/>
                <w:lang w:eastAsia="en-GB"/>
              </w:rPr>
              <w:t>31-40</w:t>
            </w:r>
          </w:p>
        </w:tc>
        <w:tc>
          <w:tcPr>
            <w:tcW w:w="1247" w:type="dxa"/>
            <w:tcBorders>
              <w:top w:val="nil"/>
              <w:left w:val="nil"/>
              <w:bottom w:val="single" w:sz="4" w:space="0" w:color="auto"/>
              <w:right w:val="single" w:sz="4" w:space="0" w:color="auto"/>
            </w:tcBorders>
            <w:shd w:val="clear" w:color="auto" w:fill="auto"/>
            <w:noWrap/>
            <w:vAlign w:val="center"/>
            <w:hideMark/>
          </w:tcPr>
          <w:p w:rsidR="00F0395D" w:rsidRPr="00B234BA" w:rsidRDefault="00F0395D" w:rsidP="00B234BA">
            <w:pPr>
              <w:spacing w:after="0" w:line="360" w:lineRule="auto"/>
              <w:jc w:val="both"/>
              <w:rPr>
                <w:rFonts w:ascii="Arial" w:eastAsia="Times New Roman" w:hAnsi="Arial" w:cs="Arial"/>
                <w:color w:val="000000"/>
                <w:lang w:eastAsia="en-GB"/>
              </w:rPr>
            </w:pPr>
            <w:r w:rsidRPr="00B234BA">
              <w:rPr>
                <w:rFonts w:ascii="Arial" w:eastAsia="Times New Roman" w:hAnsi="Arial" w:cs="Arial"/>
                <w:color w:val="000000"/>
                <w:lang w:eastAsia="en-GB"/>
              </w:rPr>
              <w:t>23.75%</w:t>
            </w:r>
          </w:p>
        </w:tc>
        <w:tc>
          <w:tcPr>
            <w:tcW w:w="1873" w:type="dxa"/>
            <w:tcBorders>
              <w:top w:val="nil"/>
              <w:left w:val="nil"/>
              <w:bottom w:val="single" w:sz="4" w:space="0" w:color="auto"/>
              <w:right w:val="single" w:sz="4" w:space="0" w:color="auto"/>
            </w:tcBorders>
            <w:shd w:val="clear" w:color="auto" w:fill="auto"/>
            <w:noWrap/>
            <w:vAlign w:val="center"/>
            <w:hideMark/>
          </w:tcPr>
          <w:p w:rsidR="00F0395D" w:rsidRPr="00B234BA" w:rsidRDefault="00F0395D" w:rsidP="00B234BA">
            <w:pPr>
              <w:spacing w:after="0" w:line="360" w:lineRule="auto"/>
              <w:jc w:val="both"/>
              <w:rPr>
                <w:rFonts w:ascii="Arial" w:eastAsia="Times New Roman" w:hAnsi="Arial" w:cs="Arial"/>
                <w:color w:val="000000"/>
                <w:lang w:eastAsia="en-GB"/>
              </w:rPr>
            </w:pPr>
            <w:r w:rsidRPr="00B234BA">
              <w:rPr>
                <w:rFonts w:ascii="Arial" w:eastAsia="Times New Roman" w:hAnsi="Arial" w:cs="Arial"/>
                <w:color w:val="000000"/>
                <w:lang w:eastAsia="en-GB"/>
              </w:rPr>
              <w:t>338</w:t>
            </w:r>
          </w:p>
        </w:tc>
        <w:tc>
          <w:tcPr>
            <w:tcW w:w="1247" w:type="dxa"/>
            <w:tcBorders>
              <w:top w:val="nil"/>
              <w:left w:val="nil"/>
              <w:bottom w:val="single" w:sz="4" w:space="0" w:color="auto"/>
              <w:right w:val="single" w:sz="4" w:space="0" w:color="auto"/>
            </w:tcBorders>
            <w:shd w:val="clear" w:color="auto" w:fill="auto"/>
            <w:noWrap/>
            <w:vAlign w:val="center"/>
            <w:hideMark/>
          </w:tcPr>
          <w:p w:rsidR="00F0395D" w:rsidRPr="00B234BA" w:rsidRDefault="00F0395D" w:rsidP="00B234BA">
            <w:pPr>
              <w:spacing w:after="0" w:line="360" w:lineRule="auto"/>
              <w:jc w:val="both"/>
              <w:rPr>
                <w:rFonts w:ascii="Arial" w:eastAsia="Times New Roman" w:hAnsi="Arial" w:cs="Arial"/>
                <w:color w:val="000000"/>
                <w:lang w:eastAsia="en-GB"/>
              </w:rPr>
            </w:pPr>
            <w:r w:rsidRPr="00B234BA">
              <w:rPr>
                <w:rFonts w:ascii="Arial" w:eastAsia="Times New Roman" w:hAnsi="Arial" w:cs="Arial"/>
                <w:color w:val="000000"/>
                <w:lang w:eastAsia="en-GB"/>
              </w:rPr>
              <w:t>24.05%</w:t>
            </w:r>
          </w:p>
        </w:tc>
        <w:tc>
          <w:tcPr>
            <w:tcW w:w="1873" w:type="dxa"/>
            <w:tcBorders>
              <w:top w:val="nil"/>
              <w:left w:val="nil"/>
              <w:bottom w:val="single" w:sz="4" w:space="0" w:color="auto"/>
              <w:right w:val="single" w:sz="4" w:space="0" w:color="auto"/>
            </w:tcBorders>
            <w:shd w:val="clear" w:color="auto" w:fill="auto"/>
            <w:noWrap/>
            <w:vAlign w:val="center"/>
            <w:hideMark/>
          </w:tcPr>
          <w:p w:rsidR="00F0395D" w:rsidRPr="00B234BA" w:rsidRDefault="00F0395D" w:rsidP="00B234BA">
            <w:pPr>
              <w:spacing w:after="0" w:line="360" w:lineRule="auto"/>
              <w:jc w:val="both"/>
              <w:rPr>
                <w:rFonts w:ascii="Arial" w:eastAsia="Times New Roman" w:hAnsi="Arial" w:cs="Arial"/>
                <w:color w:val="000000"/>
                <w:lang w:eastAsia="en-GB"/>
              </w:rPr>
            </w:pPr>
            <w:r w:rsidRPr="00B234BA">
              <w:rPr>
                <w:rFonts w:ascii="Arial" w:eastAsia="Times New Roman" w:hAnsi="Arial" w:cs="Arial"/>
                <w:color w:val="000000"/>
                <w:lang w:eastAsia="en-GB"/>
              </w:rPr>
              <w:t>343</w:t>
            </w:r>
          </w:p>
        </w:tc>
      </w:tr>
      <w:tr w:rsidR="00F0395D" w:rsidRPr="00B234BA" w:rsidTr="00F74B9D">
        <w:trPr>
          <w:trHeight w:val="300"/>
          <w:jc w:val="center"/>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rsidR="00F0395D" w:rsidRPr="00B234BA" w:rsidRDefault="00F0395D" w:rsidP="00B234BA">
            <w:pPr>
              <w:spacing w:after="0" w:line="360" w:lineRule="auto"/>
              <w:jc w:val="both"/>
              <w:rPr>
                <w:rFonts w:ascii="Arial" w:eastAsia="Times New Roman" w:hAnsi="Arial" w:cs="Arial"/>
                <w:color w:val="000000"/>
                <w:lang w:eastAsia="en-GB"/>
              </w:rPr>
            </w:pPr>
            <w:r w:rsidRPr="00B234BA">
              <w:rPr>
                <w:rFonts w:ascii="Arial" w:eastAsia="Times New Roman" w:hAnsi="Arial" w:cs="Arial"/>
                <w:color w:val="000000"/>
                <w:lang w:eastAsia="en-GB"/>
              </w:rPr>
              <w:t>41-50</w:t>
            </w:r>
          </w:p>
        </w:tc>
        <w:tc>
          <w:tcPr>
            <w:tcW w:w="1247" w:type="dxa"/>
            <w:tcBorders>
              <w:top w:val="nil"/>
              <w:left w:val="nil"/>
              <w:bottom w:val="single" w:sz="4" w:space="0" w:color="auto"/>
              <w:right w:val="single" w:sz="4" w:space="0" w:color="auto"/>
            </w:tcBorders>
            <w:shd w:val="clear" w:color="auto" w:fill="auto"/>
            <w:noWrap/>
            <w:vAlign w:val="center"/>
            <w:hideMark/>
          </w:tcPr>
          <w:p w:rsidR="00F0395D" w:rsidRPr="00B234BA" w:rsidRDefault="00F0395D" w:rsidP="00B234BA">
            <w:pPr>
              <w:spacing w:after="0" w:line="360" w:lineRule="auto"/>
              <w:jc w:val="both"/>
              <w:rPr>
                <w:rFonts w:ascii="Arial" w:eastAsia="Times New Roman" w:hAnsi="Arial" w:cs="Arial"/>
                <w:color w:val="000000"/>
                <w:lang w:eastAsia="en-GB"/>
              </w:rPr>
            </w:pPr>
            <w:r w:rsidRPr="00B234BA">
              <w:rPr>
                <w:rFonts w:ascii="Arial" w:eastAsia="Times New Roman" w:hAnsi="Arial" w:cs="Arial"/>
                <w:color w:val="000000"/>
                <w:lang w:eastAsia="en-GB"/>
              </w:rPr>
              <w:t>26.49%</w:t>
            </w:r>
          </w:p>
        </w:tc>
        <w:tc>
          <w:tcPr>
            <w:tcW w:w="1873" w:type="dxa"/>
            <w:tcBorders>
              <w:top w:val="nil"/>
              <w:left w:val="nil"/>
              <w:bottom w:val="single" w:sz="4" w:space="0" w:color="auto"/>
              <w:right w:val="single" w:sz="4" w:space="0" w:color="auto"/>
            </w:tcBorders>
            <w:shd w:val="clear" w:color="auto" w:fill="auto"/>
            <w:noWrap/>
            <w:vAlign w:val="center"/>
            <w:hideMark/>
          </w:tcPr>
          <w:p w:rsidR="00F0395D" w:rsidRPr="00B234BA" w:rsidRDefault="00F0395D" w:rsidP="00B234BA">
            <w:pPr>
              <w:spacing w:after="0" w:line="360" w:lineRule="auto"/>
              <w:jc w:val="both"/>
              <w:rPr>
                <w:rFonts w:ascii="Arial" w:eastAsia="Times New Roman" w:hAnsi="Arial" w:cs="Arial"/>
                <w:color w:val="000000"/>
                <w:lang w:eastAsia="en-GB"/>
              </w:rPr>
            </w:pPr>
            <w:r w:rsidRPr="00B234BA">
              <w:rPr>
                <w:rFonts w:ascii="Arial" w:eastAsia="Times New Roman" w:hAnsi="Arial" w:cs="Arial"/>
                <w:color w:val="000000"/>
                <w:lang w:eastAsia="en-GB"/>
              </w:rPr>
              <w:t>377</w:t>
            </w:r>
          </w:p>
        </w:tc>
        <w:tc>
          <w:tcPr>
            <w:tcW w:w="1247" w:type="dxa"/>
            <w:tcBorders>
              <w:top w:val="nil"/>
              <w:left w:val="nil"/>
              <w:bottom w:val="single" w:sz="4" w:space="0" w:color="auto"/>
              <w:right w:val="single" w:sz="4" w:space="0" w:color="auto"/>
            </w:tcBorders>
            <w:shd w:val="clear" w:color="auto" w:fill="auto"/>
            <w:noWrap/>
            <w:vAlign w:val="center"/>
            <w:hideMark/>
          </w:tcPr>
          <w:p w:rsidR="00F0395D" w:rsidRPr="00B234BA" w:rsidRDefault="00F0395D" w:rsidP="00B234BA">
            <w:pPr>
              <w:spacing w:after="0" w:line="360" w:lineRule="auto"/>
              <w:jc w:val="both"/>
              <w:rPr>
                <w:rFonts w:ascii="Arial" w:eastAsia="Times New Roman" w:hAnsi="Arial" w:cs="Arial"/>
                <w:color w:val="000000"/>
                <w:lang w:eastAsia="en-GB"/>
              </w:rPr>
            </w:pPr>
            <w:r w:rsidRPr="00B234BA">
              <w:rPr>
                <w:rFonts w:ascii="Arial" w:eastAsia="Times New Roman" w:hAnsi="Arial" w:cs="Arial"/>
                <w:color w:val="000000"/>
                <w:lang w:eastAsia="en-GB"/>
              </w:rPr>
              <w:t>24.96%</w:t>
            </w:r>
          </w:p>
        </w:tc>
        <w:tc>
          <w:tcPr>
            <w:tcW w:w="1873" w:type="dxa"/>
            <w:tcBorders>
              <w:top w:val="nil"/>
              <w:left w:val="nil"/>
              <w:bottom w:val="single" w:sz="4" w:space="0" w:color="auto"/>
              <w:right w:val="single" w:sz="4" w:space="0" w:color="auto"/>
            </w:tcBorders>
            <w:shd w:val="clear" w:color="auto" w:fill="auto"/>
            <w:noWrap/>
            <w:vAlign w:val="center"/>
            <w:hideMark/>
          </w:tcPr>
          <w:p w:rsidR="00F0395D" w:rsidRPr="00B234BA" w:rsidRDefault="00F0395D" w:rsidP="00B234BA">
            <w:pPr>
              <w:spacing w:after="0" w:line="360" w:lineRule="auto"/>
              <w:jc w:val="both"/>
              <w:rPr>
                <w:rFonts w:ascii="Arial" w:eastAsia="Times New Roman" w:hAnsi="Arial" w:cs="Arial"/>
                <w:color w:val="000000"/>
                <w:lang w:eastAsia="en-GB"/>
              </w:rPr>
            </w:pPr>
            <w:r w:rsidRPr="00B234BA">
              <w:rPr>
                <w:rFonts w:ascii="Arial" w:eastAsia="Times New Roman" w:hAnsi="Arial" w:cs="Arial"/>
                <w:color w:val="000000"/>
                <w:lang w:eastAsia="en-GB"/>
              </w:rPr>
              <w:t>356</w:t>
            </w:r>
          </w:p>
        </w:tc>
      </w:tr>
      <w:tr w:rsidR="00F0395D" w:rsidRPr="00B234BA" w:rsidTr="00F74B9D">
        <w:trPr>
          <w:trHeight w:val="300"/>
          <w:jc w:val="center"/>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rsidR="00F0395D" w:rsidRPr="00B234BA" w:rsidRDefault="00F0395D" w:rsidP="00B234BA">
            <w:pPr>
              <w:spacing w:after="0" w:line="360" w:lineRule="auto"/>
              <w:jc w:val="both"/>
              <w:rPr>
                <w:rFonts w:ascii="Arial" w:eastAsia="Times New Roman" w:hAnsi="Arial" w:cs="Arial"/>
                <w:color w:val="000000"/>
                <w:lang w:eastAsia="en-GB"/>
              </w:rPr>
            </w:pPr>
            <w:r w:rsidRPr="00B234BA">
              <w:rPr>
                <w:rFonts w:ascii="Arial" w:eastAsia="Times New Roman" w:hAnsi="Arial" w:cs="Arial"/>
                <w:color w:val="000000"/>
                <w:lang w:eastAsia="en-GB"/>
              </w:rPr>
              <w:t>51-60</w:t>
            </w:r>
          </w:p>
        </w:tc>
        <w:tc>
          <w:tcPr>
            <w:tcW w:w="1247" w:type="dxa"/>
            <w:tcBorders>
              <w:top w:val="nil"/>
              <w:left w:val="nil"/>
              <w:bottom w:val="single" w:sz="4" w:space="0" w:color="auto"/>
              <w:right w:val="single" w:sz="4" w:space="0" w:color="auto"/>
            </w:tcBorders>
            <w:shd w:val="clear" w:color="auto" w:fill="auto"/>
            <w:noWrap/>
            <w:vAlign w:val="center"/>
            <w:hideMark/>
          </w:tcPr>
          <w:p w:rsidR="00F0395D" w:rsidRPr="00B234BA" w:rsidRDefault="00F0395D" w:rsidP="00B234BA">
            <w:pPr>
              <w:spacing w:after="0" w:line="360" w:lineRule="auto"/>
              <w:jc w:val="both"/>
              <w:rPr>
                <w:rFonts w:ascii="Arial" w:eastAsia="Times New Roman" w:hAnsi="Arial" w:cs="Arial"/>
                <w:color w:val="000000"/>
                <w:lang w:eastAsia="en-GB"/>
              </w:rPr>
            </w:pPr>
            <w:r w:rsidRPr="00B234BA">
              <w:rPr>
                <w:rFonts w:ascii="Arial" w:eastAsia="Times New Roman" w:hAnsi="Arial" w:cs="Arial"/>
                <w:color w:val="000000"/>
                <w:lang w:eastAsia="en-GB"/>
              </w:rPr>
              <w:t>27.48%</w:t>
            </w:r>
          </w:p>
        </w:tc>
        <w:tc>
          <w:tcPr>
            <w:tcW w:w="1873" w:type="dxa"/>
            <w:tcBorders>
              <w:top w:val="nil"/>
              <w:left w:val="nil"/>
              <w:bottom w:val="single" w:sz="4" w:space="0" w:color="auto"/>
              <w:right w:val="single" w:sz="4" w:space="0" w:color="auto"/>
            </w:tcBorders>
            <w:shd w:val="clear" w:color="auto" w:fill="auto"/>
            <w:noWrap/>
            <w:vAlign w:val="center"/>
            <w:hideMark/>
          </w:tcPr>
          <w:p w:rsidR="00F0395D" w:rsidRPr="00B234BA" w:rsidRDefault="00F0395D" w:rsidP="00B234BA">
            <w:pPr>
              <w:spacing w:after="0" w:line="360" w:lineRule="auto"/>
              <w:jc w:val="both"/>
              <w:rPr>
                <w:rFonts w:ascii="Arial" w:eastAsia="Times New Roman" w:hAnsi="Arial" w:cs="Arial"/>
                <w:color w:val="000000"/>
                <w:lang w:eastAsia="en-GB"/>
              </w:rPr>
            </w:pPr>
            <w:r w:rsidRPr="00B234BA">
              <w:rPr>
                <w:rFonts w:ascii="Arial" w:eastAsia="Times New Roman" w:hAnsi="Arial" w:cs="Arial"/>
                <w:color w:val="000000"/>
                <w:lang w:eastAsia="en-GB"/>
              </w:rPr>
              <w:t>391</w:t>
            </w:r>
          </w:p>
        </w:tc>
        <w:tc>
          <w:tcPr>
            <w:tcW w:w="1247" w:type="dxa"/>
            <w:tcBorders>
              <w:top w:val="nil"/>
              <w:left w:val="nil"/>
              <w:bottom w:val="single" w:sz="4" w:space="0" w:color="auto"/>
              <w:right w:val="single" w:sz="4" w:space="0" w:color="auto"/>
            </w:tcBorders>
            <w:shd w:val="clear" w:color="auto" w:fill="auto"/>
            <w:noWrap/>
            <w:vAlign w:val="center"/>
            <w:hideMark/>
          </w:tcPr>
          <w:p w:rsidR="00F0395D" w:rsidRPr="00B234BA" w:rsidRDefault="00F0395D" w:rsidP="00B234BA">
            <w:pPr>
              <w:spacing w:after="0" w:line="360" w:lineRule="auto"/>
              <w:jc w:val="both"/>
              <w:rPr>
                <w:rFonts w:ascii="Arial" w:eastAsia="Times New Roman" w:hAnsi="Arial" w:cs="Arial"/>
                <w:color w:val="000000"/>
                <w:lang w:eastAsia="en-GB"/>
              </w:rPr>
            </w:pPr>
            <w:r w:rsidRPr="00B234BA">
              <w:rPr>
                <w:rFonts w:ascii="Arial" w:eastAsia="Times New Roman" w:hAnsi="Arial" w:cs="Arial"/>
                <w:color w:val="000000"/>
                <w:lang w:eastAsia="en-GB"/>
              </w:rPr>
              <w:t>25.46%</w:t>
            </w:r>
          </w:p>
        </w:tc>
        <w:tc>
          <w:tcPr>
            <w:tcW w:w="1873" w:type="dxa"/>
            <w:tcBorders>
              <w:top w:val="nil"/>
              <w:left w:val="nil"/>
              <w:bottom w:val="single" w:sz="4" w:space="0" w:color="auto"/>
              <w:right w:val="single" w:sz="4" w:space="0" w:color="auto"/>
            </w:tcBorders>
            <w:shd w:val="clear" w:color="auto" w:fill="auto"/>
            <w:noWrap/>
            <w:vAlign w:val="center"/>
            <w:hideMark/>
          </w:tcPr>
          <w:p w:rsidR="00F0395D" w:rsidRPr="00B234BA" w:rsidRDefault="00F0395D" w:rsidP="00B234BA">
            <w:pPr>
              <w:spacing w:after="0" w:line="360" w:lineRule="auto"/>
              <w:jc w:val="both"/>
              <w:rPr>
                <w:rFonts w:ascii="Arial" w:eastAsia="Times New Roman" w:hAnsi="Arial" w:cs="Arial"/>
                <w:color w:val="000000"/>
                <w:lang w:eastAsia="en-GB"/>
              </w:rPr>
            </w:pPr>
            <w:r w:rsidRPr="00B234BA">
              <w:rPr>
                <w:rFonts w:ascii="Arial" w:eastAsia="Times New Roman" w:hAnsi="Arial" w:cs="Arial"/>
                <w:color w:val="000000"/>
                <w:lang w:eastAsia="en-GB"/>
              </w:rPr>
              <w:t>363</w:t>
            </w:r>
          </w:p>
        </w:tc>
      </w:tr>
      <w:tr w:rsidR="00F0395D" w:rsidRPr="00B234BA" w:rsidTr="00F74B9D">
        <w:trPr>
          <w:trHeight w:val="300"/>
          <w:jc w:val="center"/>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rsidR="00F0395D" w:rsidRPr="00B234BA" w:rsidRDefault="00F0395D" w:rsidP="00B234BA">
            <w:pPr>
              <w:spacing w:after="0" w:line="360" w:lineRule="auto"/>
              <w:jc w:val="both"/>
              <w:rPr>
                <w:rFonts w:ascii="Arial" w:eastAsia="Times New Roman" w:hAnsi="Arial" w:cs="Arial"/>
                <w:color w:val="000000"/>
                <w:lang w:eastAsia="en-GB"/>
              </w:rPr>
            </w:pPr>
            <w:r w:rsidRPr="00B234BA">
              <w:rPr>
                <w:rFonts w:ascii="Arial" w:eastAsia="Times New Roman" w:hAnsi="Arial" w:cs="Arial"/>
                <w:color w:val="000000"/>
                <w:lang w:eastAsia="en-GB"/>
              </w:rPr>
              <w:t>61-65</w:t>
            </w:r>
          </w:p>
        </w:tc>
        <w:tc>
          <w:tcPr>
            <w:tcW w:w="1247" w:type="dxa"/>
            <w:tcBorders>
              <w:top w:val="nil"/>
              <w:left w:val="nil"/>
              <w:bottom w:val="single" w:sz="4" w:space="0" w:color="auto"/>
              <w:right w:val="single" w:sz="4" w:space="0" w:color="auto"/>
            </w:tcBorders>
            <w:shd w:val="clear" w:color="auto" w:fill="auto"/>
            <w:noWrap/>
            <w:vAlign w:val="center"/>
            <w:hideMark/>
          </w:tcPr>
          <w:p w:rsidR="00F0395D" w:rsidRPr="00B234BA" w:rsidRDefault="00F0395D" w:rsidP="00B234BA">
            <w:pPr>
              <w:spacing w:after="0" w:line="360" w:lineRule="auto"/>
              <w:jc w:val="both"/>
              <w:rPr>
                <w:rFonts w:ascii="Arial" w:eastAsia="Times New Roman" w:hAnsi="Arial" w:cs="Arial"/>
                <w:color w:val="000000"/>
                <w:lang w:eastAsia="en-GB"/>
              </w:rPr>
            </w:pPr>
            <w:r w:rsidRPr="00B234BA">
              <w:rPr>
                <w:rFonts w:ascii="Arial" w:eastAsia="Times New Roman" w:hAnsi="Arial" w:cs="Arial"/>
                <w:color w:val="000000"/>
                <w:lang w:eastAsia="en-GB"/>
              </w:rPr>
              <w:t>4.57%</w:t>
            </w:r>
          </w:p>
        </w:tc>
        <w:tc>
          <w:tcPr>
            <w:tcW w:w="1873" w:type="dxa"/>
            <w:tcBorders>
              <w:top w:val="nil"/>
              <w:left w:val="nil"/>
              <w:bottom w:val="single" w:sz="4" w:space="0" w:color="auto"/>
              <w:right w:val="single" w:sz="4" w:space="0" w:color="auto"/>
            </w:tcBorders>
            <w:shd w:val="clear" w:color="auto" w:fill="auto"/>
            <w:noWrap/>
            <w:vAlign w:val="center"/>
            <w:hideMark/>
          </w:tcPr>
          <w:p w:rsidR="00F0395D" w:rsidRPr="00B234BA" w:rsidRDefault="00F0395D" w:rsidP="00B234BA">
            <w:pPr>
              <w:spacing w:after="0" w:line="360" w:lineRule="auto"/>
              <w:jc w:val="both"/>
              <w:rPr>
                <w:rFonts w:ascii="Arial" w:eastAsia="Times New Roman" w:hAnsi="Arial" w:cs="Arial"/>
                <w:color w:val="000000"/>
                <w:lang w:eastAsia="en-GB"/>
              </w:rPr>
            </w:pPr>
            <w:r w:rsidRPr="00B234BA">
              <w:rPr>
                <w:rFonts w:ascii="Arial" w:eastAsia="Times New Roman" w:hAnsi="Arial" w:cs="Arial"/>
                <w:color w:val="000000"/>
                <w:lang w:eastAsia="en-GB"/>
              </w:rPr>
              <w:t>65</w:t>
            </w:r>
          </w:p>
        </w:tc>
        <w:tc>
          <w:tcPr>
            <w:tcW w:w="1247" w:type="dxa"/>
            <w:tcBorders>
              <w:top w:val="nil"/>
              <w:left w:val="nil"/>
              <w:bottom w:val="single" w:sz="4" w:space="0" w:color="auto"/>
              <w:right w:val="single" w:sz="4" w:space="0" w:color="auto"/>
            </w:tcBorders>
            <w:shd w:val="clear" w:color="auto" w:fill="auto"/>
            <w:noWrap/>
            <w:vAlign w:val="center"/>
            <w:hideMark/>
          </w:tcPr>
          <w:p w:rsidR="00F0395D" w:rsidRPr="00B234BA" w:rsidRDefault="00F0395D" w:rsidP="00B234BA">
            <w:pPr>
              <w:spacing w:after="0" w:line="360" w:lineRule="auto"/>
              <w:jc w:val="both"/>
              <w:rPr>
                <w:rFonts w:ascii="Arial" w:eastAsia="Times New Roman" w:hAnsi="Arial" w:cs="Arial"/>
                <w:color w:val="000000"/>
                <w:lang w:eastAsia="en-GB"/>
              </w:rPr>
            </w:pPr>
            <w:r w:rsidRPr="00B234BA">
              <w:rPr>
                <w:rFonts w:ascii="Arial" w:eastAsia="Times New Roman" w:hAnsi="Arial" w:cs="Arial"/>
                <w:color w:val="000000"/>
                <w:lang w:eastAsia="en-GB"/>
              </w:rPr>
              <w:t>5.47%</w:t>
            </w:r>
          </w:p>
        </w:tc>
        <w:tc>
          <w:tcPr>
            <w:tcW w:w="1873" w:type="dxa"/>
            <w:tcBorders>
              <w:top w:val="nil"/>
              <w:left w:val="nil"/>
              <w:bottom w:val="single" w:sz="4" w:space="0" w:color="auto"/>
              <w:right w:val="single" w:sz="4" w:space="0" w:color="auto"/>
            </w:tcBorders>
            <w:shd w:val="clear" w:color="auto" w:fill="auto"/>
            <w:noWrap/>
            <w:vAlign w:val="center"/>
            <w:hideMark/>
          </w:tcPr>
          <w:p w:rsidR="00F0395D" w:rsidRPr="00B234BA" w:rsidRDefault="00F0395D" w:rsidP="00B234BA">
            <w:pPr>
              <w:spacing w:after="0" w:line="360" w:lineRule="auto"/>
              <w:jc w:val="both"/>
              <w:rPr>
                <w:rFonts w:ascii="Arial" w:eastAsia="Times New Roman" w:hAnsi="Arial" w:cs="Arial"/>
                <w:color w:val="000000"/>
                <w:lang w:eastAsia="en-GB"/>
              </w:rPr>
            </w:pPr>
            <w:r w:rsidRPr="00B234BA">
              <w:rPr>
                <w:rFonts w:ascii="Arial" w:eastAsia="Times New Roman" w:hAnsi="Arial" w:cs="Arial"/>
                <w:color w:val="000000"/>
                <w:lang w:eastAsia="en-GB"/>
              </w:rPr>
              <w:t>78</w:t>
            </w:r>
          </w:p>
        </w:tc>
      </w:tr>
      <w:tr w:rsidR="00F0395D" w:rsidRPr="00B234BA" w:rsidTr="00F74B9D">
        <w:trPr>
          <w:trHeight w:val="300"/>
          <w:jc w:val="center"/>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rsidR="00F0395D" w:rsidRPr="00B234BA" w:rsidRDefault="00F0395D" w:rsidP="00B234BA">
            <w:pPr>
              <w:spacing w:after="0" w:line="360" w:lineRule="auto"/>
              <w:jc w:val="both"/>
              <w:rPr>
                <w:rFonts w:ascii="Arial" w:eastAsia="Times New Roman" w:hAnsi="Arial" w:cs="Arial"/>
                <w:color w:val="000000"/>
                <w:lang w:eastAsia="en-GB"/>
              </w:rPr>
            </w:pPr>
            <w:r w:rsidRPr="00B234BA">
              <w:rPr>
                <w:rFonts w:ascii="Arial" w:eastAsia="Times New Roman" w:hAnsi="Arial" w:cs="Arial"/>
                <w:color w:val="000000"/>
                <w:lang w:eastAsia="en-GB"/>
              </w:rPr>
              <w:t>66 and over</w:t>
            </w:r>
          </w:p>
        </w:tc>
        <w:tc>
          <w:tcPr>
            <w:tcW w:w="1247" w:type="dxa"/>
            <w:tcBorders>
              <w:top w:val="nil"/>
              <w:left w:val="nil"/>
              <w:bottom w:val="single" w:sz="4" w:space="0" w:color="auto"/>
              <w:right w:val="single" w:sz="4" w:space="0" w:color="auto"/>
            </w:tcBorders>
            <w:shd w:val="clear" w:color="auto" w:fill="auto"/>
            <w:noWrap/>
            <w:vAlign w:val="center"/>
            <w:hideMark/>
          </w:tcPr>
          <w:p w:rsidR="00F0395D" w:rsidRPr="00B234BA" w:rsidRDefault="00F0395D" w:rsidP="00B234BA">
            <w:pPr>
              <w:spacing w:after="0" w:line="360" w:lineRule="auto"/>
              <w:jc w:val="both"/>
              <w:rPr>
                <w:rFonts w:ascii="Arial" w:eastAsia="Times New Roman" w:hAnsi="Arial" w:cs="Arial"/>
                <w:color w:val="000000"/>
                <w:lang w:eastAsia="en-GB"/>
              </w:rPr>
            </w:pPr>
            <w:r w:rsidRPr="00B234BA">
              <w:rPr>
                <w:rFonts w:ascii="Arial" w:eastAsia="Times New Roman" w:hAnsi="Arial" w:cs="Arial"/>
                <w:color w:val="000000"/>
                <w:lang w:eastAsia="en-GB"/>
              </w:rPr>
              <w:t>0.42%</w:t>
            </w:r>
          </w:p>
        </w:tc>
        <w:tc>
          <w:tcPr>
            <w:tcW w:w="1873" w:type="dxa"/>
            <w:tcBorders>
              <w:top w:val="nil"/>
              <w:left w:val="nil"/>
              <w:bottom w:val="single" w:sz="4" w:space="0" w:color="auto"/>
              <w:right w:val="single" w:sz="4" w:space="0" w:color="auto"/>
            </w:tcBorders>
            <w:shd w:val="clear" w:color="auto" w:fill="auto"/>
            <w:noWrap/>
            <w:vAlign w:val="center"/>
            <w:hideMark/>
          </w:tcPr>
          <w:p w:rsidR="00F0395D" w:rsidRPr="00B234BA" w:rsidRDefault="00F0395D" w:rsidP="00B234BA">
            <w:pPr>
              <w:spacing w:after="0" w:line="360" w:lineRule="auto"/>
              <w:jc w:val="both"/>
              <w:rPr>
                <w:rFonts w:ascii="Arial" w:eastAsia="Times New Roman" w:hAnsi="Arial" w:cs="Arial"/>
                <w:color w:val="000000"/>
                <w:lang w:eastAsia="en-GB"/>
              </w:rPr>
            </w:pPr>
            <w:r w:rsidRPr="00B234BA">
              <w:rPr>
                <w:rFonts w:ascii="Arial" w:eastAsia="Times New Roman" w:hAnsi="Arial" w:cs="Arial"/>
                <w:color w:val="000000"/>
                <w:lang w:eastAsia="en-GB"/>
              </w:rPr>
              <w:t>6</w:t>
            </w:r>
          </w:p>
        </w:tc>
        <w:tc>
          <w:tcPr>
            <w:tcW w:w="1247" w:type="dxa"/>
            <w:tcBorders>
              <w:top w:val="nil"/>
              <w:left w:val="nil"/>
              <w:bottom w:val="single" w:sz="4" w:space="0" w:color="auto"/>
              <w:right w:val="single" w:sz="4" w:space="0" w:color="auto"/>
            </w:tcBorders>
            <w:shd w:val="clear" w:color="auto" w:fill="auto"/>
            <w:noWrap/>
            <w:vAlign w:val="center"/>
            <w:hideMark/>
          </w:tcPr>
          <w:p w:rsidR="00F0395D" w:rsidRPr="00B234BA" w:rsidRDefault="00F0395D" w:rsidP="00B234BA">
            <w:pPr>
              <w:spacing w:after="0" w:line="360" w:lineRule="auto"/>
              <w:jc w:val="both"/>
              <w:rPr>
                <w:rFonts w:ascii="Arial" w:eastAsia="Times New Roman" w:hAnsi="Arial" w:cs="Arial"/>
                <w:color w:val="000000"/>
                <w:lang w:eastAsia="en-GB"/>
              </w:rPr>
            </w:pPr>
            <w:r w:rsidRPr="00B234BA">
              <w:rPr>
                <w:rFonts w:ascii="Arial" w:eastAsia="Times New Roman" w:hAnsi="Arial" w:cs="Arial"/>
                <w:color w:val="000000"/>
                <w:lang w:eastAsia="en-GB"/>
              </w:rPr>
              <w:t>0.35%</w:t>
            </w:r>
          </w:p>
        </w:tc>
        <w:tc>
          <w:tcPr>
            <w:tcW w:w="1873" w:type="dxa"/>
            <w:tcBorders>
              <w:top w:val="nil"/>
              <w:left w:val="nil"/>
              <w:bottom w:val="single" w:sz="4" w:space="0" w:color="auto"/>
              <w:right w:val="single" w:sz="4" w:space="0" w:color="auto"/>
            </w:tcBorders>
            <w:shd w:val="clear" w:color="auto" w:fill="auto"/>
            <w:noWrap/>
            <w:vAlign w:val="center"/>
            <w:hideMark/>
          </w:tcPr>
          <w:p w:rsidR="00F0395D" w:rsidRPr="00B234BA" w:rsidRDefault="00F0395D" w:rsidP="00B234BA">
            <w:pPr>
              <w:spacing w:after="0" w:line="360" w:lineRule="auto"/>
              <w:jc w:val="both"/>
              <w:rPr>
                <w:rFonts w:ascii="Arial" w:eastAsia="Times New Roman" w:hAnsi="Arial" w:cs="Arial"/>
                <w:color w:val="000000"/>
                <w:lang w:eastAsia="en-GB"/>
              </w:rPr>
            </w:pPr>
            <w:r w:rsidRPr="00B234BA">
              <w:rPr>
                <w:rFonts w:ascii="Arial" w:eastAsia="Times New Roman" w:hAnsi="Arial" w:cs="Arial"/>
                <w:color w:val="000000"/>
                <w:lang w:eastAsia="en-GB"/>
              </w:rPr>
              <w:t>5</w:t>
            </w:r>
          </w:p>
        </w:tc>
      </w:tr>
      <w:tr w:rsidR="00F0395D" w:rsidRPr="00B234BA" w:rsidTr="00F74B9D">
        <w:trPr>
          <w:trHeight w:val="300"/>
          <w:jc w:val="center"/>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rsidR="00F0395D" w:rsidRPr="00B234BA" w:rsidRDefault="00F0395D" w:rsidP="00B234BA">
            <w:pPr>
              <w:spacing w:after="0" w:line="360" w:lineRule="auto"/>
              <w:jc w:val="both"/>
              <w:rPr>
                <w:rFonts w:ascii="Arial" w:eastAsia="Times New Roman" w:hAnsi="Arial" w:cs="Arial"/>
                <w:b/>
                <w:bCs/>
                <w:color w:val="000000"/>
                <w:lang w:eastAsia="en-GB"/>
              </w:rPr>
            </w:pPr>
            <w:r w:rsidRPr="00B234BA">
              <w:rPr>
                <w:rFonts w:ascii="Arial" w:eastAsia="Times New Roman" w:hAnsi="Arial" w:cs="Arial"/>
                <w:b/>
                <w:bCs/>
                <w:color w:val="000000"/>
                <w:lang w:eastAsia="en-GB"/>
              </w:rPr>
              <w:t>Grand Total</w:t>
            </w:r>
          </w:p>
        </w:tc>
        <w:tc>
          <w:tcPr>
            <w:tcW w:w="1247" w:type="dxa"/>
            <w:tcBorders>
              <w:top w:val="nil"/>
              <w:left w:val="nil"/>
              <w:bottom w:val="single" w:sz="4" w:space="0" w:color="auto"/>
              <w:right w:val="single" w:sz="4" w:space="0" w:color="auto"/>
            </w:tcBorders>
            <w:shd w:val="clear" w:color="auto" w:fill="auto"/>
            <w:noWrap/>
            <w:vAlign w:val="center"/>
            <w:hideMark/>
          </w:tcPr>
          <w:p w:rsidR="00F0395D" w:rsidRPr="00B234BA" w:rsidRDefault="00F0395D" w:rsidP="00B234BA">
            <w:pPr>
              <w:spacing w:after="0" w:line="360" w:lineRule="auto"/>
              <w:jc w:val="both"/>
              <w:rPr>
                <w:rFonts w:ascii="Arial" w:eastAsia="Times New Roman" w:hAnsi="Arial" w:cs="Arial"/>
                <w:b/>
                <w:bCs/>
                <w:color w:val="000000"/>
                <w:lang w:eastAsia="en-GB"/>
              </w:rPr>
            </w:pPr>
            <w:r w:rsidRPr="00B234BA">
              <w:rPr>
                <w:rFonts w:ascii="Arial" w:eastAsia="Times New Roman" w:hAnsi="Arial" w:cs="Arial"/>
                <w:b/>
                <w:bCs/>
                <w:color w:val="000000"/>
                <w:lang w:eastAsia="en-GB"/>
              </w:rPr>
              <w:t> </w:t>
            </w:r>
          </w:p>
        </w:tc>
        <w:tc>
          <w:tcPr>
            <w:tcW w:w="1873" w:type="dxa"/>
            <w:tcBorders>
              <w:top w:val="nil"/>
              <w:left w:val="nil"/>
              <w:bottom w:val="single" w:sz="4" w:space="0" w:color="auto"/>
              <w:right w:val="single" w:sz="4" w:space="0" w:color="auto"/>
            </w:tcBorders>
            <w:shd w:val="clear" w:color="auto" w:fill="auto"/>
            <w:noWrap/>
            <w:vAlign w:val="center"/>
            <w:hideMark/>
          </w:tcPr>
          <w:p w:rsidR="00F0395D" w:rsidRPr="00B234BA" w:rsidRDefault="00F0395D" w:rsidP="00B234BA">
            <w:pPr>
              <w:spacing w:after="0" w:line="360" w:lineRule="auto"/>
              <w:jc w:val="both"/>
              <w:rPr>
                <w:rFonts w:ascii="Arial" w:eastAsia="Times New Roman" w:hAnsi="Arial" w:cs="Arial"/>
                <w:b/>
                <w:bCs/>
                <w:color w:val="000000"/>
                <w:lang w:eastAsia="en-GB"/>
              </w:rPr>
            </w:pPr>
            <w:r w:rsidRPr="00B234BA">
              <w:rPr>
                <w:rFonts w:ascii="Arial" w:eastAsia="Times New Roman" w:hAnsi="Arial" w:cs="Arial"/>
                <w:b/>
                <w:bCs/>
                <w:color w:val="000000"/>
                <w:lang w:eastAsia="en-GB"/>
              </w:rPr>
              <w:t>1,423</w:t>
            </w:r>
          </w:p>
        </w:tc>
        <w:tc>
          <w:tcPr>
            <w:tcW w:w="1247" w:type="dxa"/>
            <w:tcBorders>
              <w:top w:val="nil"/>
              <w:left w:val="nil"/>
              <w:bottom w:val="single" w:sz="4" w:space="0" w:color="auto"/>
              <w:right w:val="single" w:sz="4" w:space="0" w:color="auto"/>
            </w:tcBorders>
            <w:shd w:val="clear" w:color="auto" w:fill="auto"/>
            <w:noWrap/>
            <w:vAlign w:val="center"/>
            <w:hideMark/>
          </w:tcPr>
          <w:p w:rsidR="00F0395D" w:rsidRPr="00B234BA" w:rsidRDefault="00F0395D" w:rsidP="00B234BA">
            <w:pPr>
              <w:spacing w:after="0" w:line="360" w:lineRule="auto"/>
              <w:jc w:val="both"/>
              <w:rPr>
                <w:rFonts w:ascii="Arial" w:eastAsia="Times New Roman" w:hAnsi="Arial" w:cs="Arial"/>
                <w:b/>
                <w:bCs/>
                <w:color w:val="000000"/>
                <w:lang w:eastAsia="en-GB"/>
              </w:rPr>
            </w:pPr>
            <w:r w:rsidRPr="00B234BA">
              <w:rPr>
                <w:rFonts w:ascii="Arial" w:eastAsia="Times New Roman" w:hAnsi="Arial" w:cs="Arial"/>
                <w:b/>
                <w:bCs/>
                <w:color w:val="000000"/>
                <w:lang w:eastAsia="en-GB"/>
              </w:rPr>
              <w:t> </w:t>
            </w:r>
          </w:p>
        </w:tc>
        <w:tc>
          <w:tcPr>
            <w:tcW w:w="1873" w:type="dxa"/>
            <w:tcBorders>
              <w:top w:val="nil"/>
              <w:left w:val="nil"/>
              <w:bottom w:val="single" w:sz="4" w:space="0" w:color="auto"/>
              <w:right w:val="single" w:sz="4" w:space="0" w:color="auto"/>
            </w:tcBorders>
            <w:shd w:val="clear" w:color="auto" w:fill="auto"/>
            <w:noWrap/>
            <w:vAlign w:val="center"/>
            <w:hideMark/>
          </w:tcPr>
          <w:p w:rsidR="00F0395D" w:rsidRPr="00B234BA" w:rsidRDefault="00F0395D" w:rsidP="00B234BA">
            <w:pPr>
              <w:spacing w:after="0" w:line="360" w:lineRule="auto"/>
              <w:jc w:val="both"/>
              <w:rPr>
                <w:rFonts w:ascii="Arial" w:eastAsia="Times New Roman" w:hAnsi="Arial" w:cs="Arial"/>
                <w:b/>
                <w:bCs/>
                <w:color w:val="000000"/>
                <w:lang w:eastAsia="en-GB"/>
              </w:rPr>
            </w:pPr>
            <w:r w:rsidRPr="00B234BA">
              <w:rPr>
                <w:rFonts w:ascii="Arial" w:eastAsia="Times New Roman" w:hAnsi="Arial" w:cs="Arial"/>
                <w:b/>
                <w:bCs/>
                <w:color w:val="000000"/>
                <w:lang w:eastAsia="en-GB"/>
              </w:rPr>
              <w:t>1426</w:t>
            </w:r>
          </w:p>
        </w:tc>
      </w:tr>
    </w:tbl>
    <w:p w:rsidR="00F74B9D" w:rsidRPr="00B234BA" w:rsidRDefault="00F74B9D" w:rsidP="00B234BA">
      <w:pPr>
        <w:spacing w:after="0" w:line="360" w:lineRule="auto"/>
        <w:jc w:val="both"/>
        <w:rPr>
          <w:rFonts w:ascii="Arial" w:hAnsi="Arial" w:cs="Arial"/>
          <w:b/>
        </w:rPr>
      </w:pPr>
    </w:p>
    <w:p w:rsidR="00E71335" w:rsidRPr="00B234BA" w:rsidRDefault="00E71335" w:rsidP="00B234BA">
      <w:pPr>
        <w:spacing w:after="0" w:line="360" w:lineRule="auto"/>
        <w:jc w:val="both"/>
        <w:rPr>
          <w:rFonts w:ascii="Arial" w:hAnsi="Arial" w:cs="Arial"/>
          <w:b/>
        </w:rPr>
      </w:pPr>
      <w:r w:rsidRPr="00B234BA">
        <w:rPr>
          <w:rFonts w:ascii="Arial" w:hAnsi="Arial" w:cs="Arial"/>
          <w:b/>
        </w:rPr>
        <w:t xml:space="preserve">Gender </w:t>
      </w:r>
    </w:p>
    <w:p w:rsidR="00E71335" w:rsidRPr="00B234BA" w:rsidRDefault="00E71335" w:rsidP="00B234BA">
      <w:pPr>
        <w:spacing w:after="0" w:line="360" w:lineRule="auto"/>
        <w:jc w:val="both"/>
        <w:rPr>
          <w:rFonts w:ascii="Arial" w:hAnsi="Arial" w:cs="Arial"/>
        </w:rPr>
      </w:pPr>
      <w:r w:rsidRPr="00B234BA">
        <w:rPr>
          <w:rFonts w:ascii="Arial" w:hAnsi="Arial" w:cs="Arial"/>
        </w:rPr>
        <w:t xml:space="preserve">In </w:t>
      </w:r>
      <w:r w:rsidR="00F0395D" w:rsidRPr="00B234BA">
        <w:rPr>
          <w:rFonts w:ascii="Arial" w:hAnsi="Arial" w:cs="Arial"/>
        </w:rPr>
        <w:t>2019/2020</w:t>
      </w:r>
      <w:r w:rsidRPr="00B234BA">
        <w:rPr>
          <w:rFonts w:ascii="Arial" w:hAnsi="Arial" w:cs="Arial"/>
        </w:rPr>
        <w:t xml:space="preserve"> the fe</w:t>
      </w:r>
      <w:r w:rsidR="00714B73" w:rsidRPr="00B234BA">
        <w:rPr>
          <w:rFonts w:ascii="Arial" w:hAnsi="Arial" w:cs="Arial"/>
        </w:rPr>
        <w:t>male workforce accounts for 8</w:t>
      </w:r>
      <w:r w:rsidR="00F162F3" w:rsidRPr="00B234BA">
        <w:rPr>
          <w:rFonts w:ascii="Arial" w:hAnsi="Arial" w:cs="Arial"/>
        </w:rPr>
        <w:t>1</w:t>
      </w:r>
      <w:r w:rsidR="00714B73" w:rsidRPr="00B234BA">
        <w:rPr>
          <w:rFonts w:ascii="Arial" w:hAnsi="Arial" w:cs="Arial"/>
        </w:rPr>
        <w:t>.</w:t>
      </w:r>
      <w:r w:rsidR="005D36B5" w:rsidRPr="00B234BA">
        <w:rPr>
          <w:rFonts w:ascii="Arial" w:hAnsi="Arial" w:cs="Arial"/>
        </w:rPr>
        <w:t>35</w:t>
      </w:r>
      <w:r w:rsidRPr="00B234BA">
        <w:rPr>
          <w:rFonts w:ascii="Arial" w:hAnsi="Arial" w:cs="Arial"/>
        </w:rPr>
        <w:t>% of the total population of t</w:t>
      </w:r>
      <w:r w:rsidR="00066CBB" w:rsidRPr="00B234BA">
        <w:rPr>
          <w:rFonts w:ascii="Arial" w:hAnsi="Arial" w:cs="Arial"/>
        </w:rPr>
        <w:t xml:space="preserve">he </w:t>
      </w:r>
      <w:r w:rsidR="00F162F3" w:rsidRPr="00B234BA">
        <w:rPr>
          <w:rFonts w:ascii="Arial" w:hAnsi="Arial" w:cs="Arial"/>
        </w:rPr>
        <w:t>workforce. This is a small in</w:t>
      </w:r>
      <w:r w:rsidRPr="00B234BA">
        <w:rPr>
          <w:rFonts w:ascii="Arial" w:hAnsi="Arial" w:cs="Arial"/>
        </w:rPr>
        <w:t>crease when compared to the</w:t>
      </w:r>
      <w:r w:rsidR="00714B73" w:rsidRPr="00B234BA">
        <w:rPr>
          <w:rFonts w:ascii="Arial" w:hAnsi="Arial" w:cs="Arial"/>
        </w:rPr>
        <w:t xml:space="preserve"> previous year’s figures</w:t>
      </w:r>
      <w:r w:rsidR="00066CBB" w:rsidRPr="00B234BA">
        <w:rPr>
          <w:rFonts w:ascii="Arial" w:hAnsi="Arial" w:cs="Arial"/>
        </w:rPr>
        <w:t>.  Male headcount in</w:t>
      </w:r>
      <w:r w:rsidRPr="00B234BA">
        <w:rPr>
          <w:rFonts w:ascii="Arial" w:hAnsi="Arial" w:cs="Arial"/>
        </w:rPr>
        <w:t>creased slightly compared to the previous year; however the position continues to remain relatively static.</w:t>
      </w:r>
      <w:r w:rsidR="00066CBB" w:rsidRPr="00B234BA">
        <w:rPr>
          <w:rFonts w:ascii="Arial" w:hAnsi="Arial" w:cs="Arial"/>
        </w:rPr>
        <w:t xml:space="preserve"> Whilst the male demographic of the workforce is considerably lower than the local demographic, this is comparable with NHS national demographic.</w:t>
      </w:r>
      <w:r w:rsidRPr="00B234BA">
        <w:rPr>
          <w:rFonts w:ascii="Arial" w:hAnsi="Arial" w:cs="Arial"/>
        </w:rPr>
        <w:t xml:space="preserve"> </w:t>
      </w:r>
    </w:p>
    <w:tbl>
      <w:tblPr>
        <w:tblW w:w="8440" w:type="dxa"/>
        <w:jc w:val="center"/>
        <w:tblInd w:w="93" w:type="dxa"/>
        <w:tblLook w:val="04A0" w:firstRow="1" w:lastRow="0" w:firstColumn="1" w:lastColumn="0" w:noHBand="0" w:noVBand="1"/>
      </w:tblPr>
      <w:tblGrid>
        <w:gridCol w:w="2200"/>
        <w:gridCol w:w="1247"/>
        <w:gridCol w:w="1873"/>
        <w:gridCol w:w="1247"/>
        <w:gridCol w:w="1873"/>
      </w:tblGrid>
      <w:tr w:rsidR="00F0395D" w:rsidRPr="00B234BA" w:rsidTr="00F74B9D">
        <w:trPr>
          <w:trHeight w:val="300"/>
          <w:jc w:val="center"/>
        </w:trPr>
        <w:tc>
          <w:tcPr>
            <w:tcW w:w="2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95D" w:rsidRPr="00B234BA" w:rsidRDefault="00F0395D" w:rsidP="00B234BA">
            <w:pPr>
              <w:spacing w:after="0" w:line="360" w:lineRule="auto"/>
              <w:jc w:val="both"/>
              <w:rPr>
                <w:rFonts w:ascii="Arial" w:eastAsia="Times New Roman" w:hAnsi="Arial" w:cs="Arial"/>
                <w:color w:val="000000"/>
                <w:lang w:eastAsia="en-GB"/>
              </w:rPr>
            </w:pPr>
            <w:r w:rsidRPr="00B234BA">
              <w:rPr>
                <w:rFonts w:ascii="Arial" w:eastAsia="Times New Roman" w:hAnsi="Arial" w:cs="Arial"/>
                <w:color w:val="000000"/>
                <w:lang w:eastAsia="en-GB"/>
              </w:rPr>
              <w:t> </w:t>
            </w:r>
          </w:p>
        </w:tc>
        <w:tc>
          <w:tcPr>
            <w:tcW w:w="3120" w:type="dxa"/>
            <w:gridSpan w:val="2"/>
            <w:tcBorders>
              <w:top w:val="single" w:sz="4" w:space="0" w:color="auto"/>
              <w:left w:val="nil"/>
              <w:bottom w:val="single" w:sz="4" w:space="0" w:color="auto"/>
              <w:right w:val="single" w:sz="4" w:space="0" w:color="auto"/>
            </w:tcBorders>
            <w:shd w:val="clear" w:color="auto" w:fill="auto"/>
            <w:noWrap/>
            <w:vAlign w:val="center"/>
            <w:hideMark/>
          </w:tcPr>
          <w:p w:rsidR="00F0395D" w:rsidRPr="00B234BA" w:rsidRDefault="00F0395D" w:rsidP="00B234BA">
            <w:pPr>
              <w:spacing w:after="0" w:line="360" w:lineRule="auto"/>
              <w:jc w:val="both"/>
              <w:rPr>
                <w:rFonts w:ascii="Arial" w:eastAsia="Times New Roman" w:hAnsi="Arial" w:cs="Arial"/>
                <w:b/>
                <w:bCs/>
                <w:color w:val="000000"/>
                <w:lang w:eastAsia="en-GB"/>
              </w:rPr>
            </w:pPr>
            <w:r w:rsidRPr="00B234BA">
              <w:rPr>
                <w:rFonts w:ascii="Arial" w:eastAsia="Times New Roman" w:hAnsi="Arial" w:cs="Arial"/>
                <w:b/>
                <w:bCs/>
                <w:color w:val="000000"/>
                <w:lang w:eastAsia="en-GB"/>
              </w:rPr>
              <w:t>2018/2019</w:t>
            </w:r>
          </w:p>
        </w:tc>
        <w:tc>
          <w:tcPr>
            <w:tcW w:w="3120" w:type="dxa"/>
            <w:gridSpan w:val="2"/>
            <w:tcBorders>
              <w:top w:val="single" w:sz="4" w:space="0" w:color="auto"/>
              <w:left w:val="nil"/>
              <w:bottom w:val="single" w:sz="4" w:space="0" w:color="auto"/>
              <w:right w:val="single" w:sz="4" w:space="0" w:color="auto"/>
            </w:tcBorders>
            <w:shd w:val="clear" w:color="auto" w:fill="auto"/>
            <w:noWrap/>
            <w:vAlign w:val="center"/>
            <w:hideMark/>
          </w:tcPr>
          <w:p w:rsidR="00F0395D" w:rsidRPr="00B234BA" w:rsidRDefault="00F0395D" w:rsidP="00B234BA">
            <w:pPr>
              <w:spacing w:after="0" w:line="360" w:lineRule="auto"/>
              <w:jc w:val="both"/>
              <w:rPr>
                <w:rFonts w:ascii="Arial" w:eastAsia="Times New Roman" w:hAnsi="Arial" w:cs="Arial"/>
                <w:b/>
                <w:bCs/>
                <w:color w:val="000000"/>
                <w:lang w:eastAsia="en-GB"/>
              </w:rPr>
            </w:pPr>
            <w:r w:rsidRPr="00B234BA">
              <w:rPr>
                <w:rFonts w:ascii="Arial" w:eastAsia="Times New Roman" w:hAnsi="Arial" w:cs="Arial"/>
                <w:b/>
                <w:bCs/>
                <w:color w:val="000000"/>
                <w:lang w:eastAsia="en-GB"/>
              </w:rPr>
              <w:t>2019/2020</w:t>
            </w:r>
          </w:p>
        </w:tc>
      </w:tr>
      <w:tr w:rsidR="00F0395D" w:rsidRPr="00B234BA" w:rsidTr="00F74B9D">
        <w:trPr>
          <w:trHeight w:val="300"/>
          <w:jc w:val="center"/>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F0395D" w:rsidRPr="00B234BA" w:rsidRDefault="00F0395D" w:rsidP="00B234BA">
            <w:pPr>
              <w:spacing w:after="0" w:line="360" w:lineRule="auto"/>
              <w:jc w:val="both"/>
              <w:rPr>
                <w:rFonts w:ascii="Arial" w:eastAsia="Times New Roman" w:hAnsi="Arial" w:cs="Arial"/>
                <w:color w:val="000000"/>
                <w:lang w:eastAsia="en-GB"/>
              </w:rPr>
            </w:pPr>
            <w:r w:rsidRPr="00B234BA">
              <w:rPr>
                <w:rFonts w:ascii="Arial" w:eastAsia="Times New Roman" w:hAnsi="Arial" w:cs="Arial"/>
                <w:color w:val="000000"/>
                <w:lang w:eastAsia="en-GB"/>
              </w:rPr>
              <w:t> </w:t>
            </w:r>
          </w:p>
        </w:tc>
        <w:tc>
          <w:tcPr>
            <w:tcW w:w="1247" w:type="dxa"/>
            <w:tcBorders>
              <w:top w:val="nil"/>
              <w:left w:val="nil"/>
              <w:bottom w:val="single" w:sz="4" w:space="0" w:color="auto"/>
              <w:right w:val="single" w:sz="4" w:space="0" w:color="auto"/>
            </w:tcBorders>
            <w:shd w:val="clear" w:color="auto" w:fill="auto"/>
            <w:noWrap/>
            <w:vAlign w:val="center"/>
            <w:hideMark/>
          </w:tcPr>
          <w:p w:rsidR="00F0395D" w:rsidRPr="00B234BA" w:rsidRDefault="00F0395D" w:rsidP="00B234BA">
            <w:pPr>
              <w:spacing w:after="0" w:line="360" w:lineRule="auto"/>
              <w:jc w:val="both"/>
              <w:rPr>
                <w:rFonts w:ascii="Arial" w:eastAsia="Times New Roman" w:hAnsi="Arial" w:cs="Arial"/>
                <w:b/>
                <w:bCs/>
                <w:color w:val="000000"/>
                <w:lang w:eastAsia="en-GB"/>
              </w:rPr>
            </w:pPr>
            <w:r w:rsidRPr="00B234BA">
              <w:rPr>
                <w:rFonts w:ascii="Arial" w:eastAsia="Times New Roman" w:hAnsi="Arial" w:cs="Arial"/>
                <w:b/>
                <w:bCs/>
                <w:color w:val="000000"/>
                <w:lang w:eastAsia="en-GB"/>
              </w:rPr>
              <w:t>%</w:t>
            </w:r>
          </w:p>
        </w:tc>
        <w:tc>
          <w:tcPr>
            <w:tcW w:w="1873" w:type="dxa"/>
            <w:tcBorders>
              <w:top w:val="nil"/>
              <w:left w:val="nil"/>
              <w:bottom w:val="single" w:sz="4" w:space="0" w:color="auto"/>
              <w:right w:val="single" w:sz="4" w:space="0" w:color="auto"/>
            </w:tcBorders>
            <w:shd w:val="clear" w:color="auto" w:fill="auto"/>
            <w:noWrap/>
            <w:vAlign w:val="center"/>
            <w:hideMark/>
          </w:tcPr>
          <w:p w:rsidR="00F0395D" w:rsidRPr="00B234BA" w:rsidRDefault="00F0395D" w:rsidP="00B234BA">
            <w:pPr>
              <w:spacing w:after="0" w:line="360" w:lineRule="auto"/>
              <w:jc w:val="both"/>
              <w:rPr>
                <w:rFonts w:ascii="Arial" w:eastAsia="Times New Roman" w:hAnsi="Arial" w:cs="Arial"/>
                <w:b/>
                <w:bCs/>
                <w:color w:val="000000"/>
                <w:lang w:eastAsia="en-GB"/>
              </w:rPr>
            </w:pPr>
            <w:r w:rsidRPr="00B234BA">
              <w:rPr>
                <w:rFonts w:ascii="Arial" w:eastAsia="Times New Roman" w:hAnsi="Arial" w:cs="Arial"/>
                <w:b/>
                <w:bCs/>
                <w:color w:val="000000"/>
                <w:lang w:eastAsia="en-GB"/>
              </w:rPr>
              <w:t>Headcount</w:t>
            </w:r>
          </w:p>
        </w:tc>
        <w:tc>
          <w:tcPr>
            <w:tcW w:w="1247" w:type="dxa"/>
            <w:tcBorders>
              <w:top w:val="nil"/>
              <w:left w:val="nil"/>
              <w:bottom w:val="single" w:sz="4" w:space="0" w:color="auto"/>
              <w:right w:val="single" w:sz="4" w:space="0" w:color="auto"/>
            </w:tcBorders>
            <w:shd w:val="clear" w:color="auto" w:fill="auto"/>
            <w:noWrap/>
            <w:vAlign w:val="center"/>
            <w:hideMark/>
          </w:tcPr>
          <w:p w:rsidR="00F0395D" w:rsidRPr="00B234BA" w:rsidRDefault="00F0395D" w:rsidP="00B234BA">
            <w:pPr>
              <w:spacing w:after="0" w:line="360" w:lineRule="auto"/>
              <w:jc w:val="both"/>
              <w:rPr>
                <w:rFonts w:ascii="Arial" w:eastAsia="Times New Roman" w:hAnsi="Arial" w:cs="Arial"/>
                <w:b/>
                <w:bCs/>
                <w:color w:val="000000"/>
                <w:lang w:eastAsia="en-GB"/>
              </w:rPr>
            </w:pPr>
            <w:r w:rsidRPr="00B234BA">
              <w:rPr>
                <w:rFonts w:ascii="Arial" w:eastAsia="Times New Roman" w:hAnsi="Arial" w:cs="Arial"/>
                <w:b/>
                <w:bCs/>
                <w:color w:val="000000"/>
                <w:lang w:eastAsia="en-GB"/>
              </w:rPr>
              <w:t>%</w:t>
            </w:r>
          </w:p>
        </w:tc>
        <w:tc>
          <w:tcPr>
            <w:tcW w:w="1873" w:type="dxa"/>
            <w:tcBorders>
              <w:top w:val="nil"/>
              <w:left w:val="nil"/>
              <w:bottom w:val="single" w:sz="4" w:space="0" w:color="auto"/>
              <w:right w:val="single" w:sz="4" w:space="0" w:color="auto"/>
            </w:tcBorders>
            <w:shd w:val="clear" w:color="auto" w:fill="auto"/>
            <w:noWrap/>
            <w:vAlign w:val="center"/>
            <w:hideMark/>
          </w:tcPr>
          <w:p w:rsidR="00F0395D" w:rsidRPr="00B234BA" w:rsidRDefault="00F0395D" w:rsidP="00B234BA">
            <w:pPr>
              <w:spacing w:after="0" w:line="360" w:lineRule="auto"/>
              <w:jc w:val="both"/>
              <w:rPr>
                <w:rFonts w:ascii="Arial" w:eastAsia="Times New Roman" w:hAnsi="Arial" w:cs="Arial"/>
                <w:b/>
                <w:bCs/>
                <w:color w:val="000000"/>
                <w:lang w:eastAsia="en-GB"/>
              </w:rPr>
            </w:pPr>
            <w:r w:rsidRPr="00B234BA">
              <w:rPr>
                <w:rFonts w:ascii="Arial" w:eastAsia="Times New Roman" w:hAnsi="Arial" w:cs="Arial"/>
                <w:b/>
                <w:bCs/>
                <w:color w:val="000000"/>
                <w:lang w:eastAsia="en-GB"/>
              </w:rPr>
              <w:t>Headcount</w:t>
            </w:r>
          </w:p>
        </w:tc>
      </w:tr>
      <w:tr w:rsidR="00F0395D" w:rsidRPr="00B234BA" w:rsidTr="00F74B9D">
        <w:trPr>
          <w:trHeight w:val="300"/>
          <w:jc w:val="center"/>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rsidR="00F0395D" w:rsidRPr="00B234BA" w:rsidRDefault="00F0395D" w:rsidP="00B234BA">
            <w:pPr>
              <w:spacing w:after="0" w:line="360" w:lineRule="auto"/>
              <w:jc w:val="both"/>
              <w:rPr>
                <w:rFonts w:ascii="Arial" w:eastAsia="Times New Roman" w:hAnsi="Arial" w:cs="Arial"/>
                <w:color w:val="000000"/>
                <w:lang w:eastAsia="en-GB"/>
              </w:rPr>
            </w:pPr>
            <w:r w:rsidRPr="00B234BA">
              <w:rPr>
                <w:rFonts w:ascii="Arial" w:eastAsia="Times New Roman" w:hAnsi="Arial" w:cs="Arial"/>
                <w:color w:val="000000"/>
                <w:lang w:eastAsia="en-GB"/>
              </w:rPr>
              <w:t>Male</w:t>
            </w:r>
          </w:p>
        </w:tc>
        <w:tc>
          <w:tcPr>
            <w:tcW w:w="1247" w:type="dxa"/>
            <w:tcBorders>
              <w:top w:val="nil"/>
              <w:left w:val="nil"/>
              <w:bottom w:val="single" w:sz="4" w:space="0" w:color="auto"/>
              <w:right w:val="single" w:sz="4" w:space="0" w:color="auto"/>
            </w:tcBorders>
            <w:shd w:val="clear" w:color="auto" w:fill="auto"/>
            <w:noWrap/>
            <w:vAlign w:val="center"/>
            <w:hideMark/>
          </w:tcPr>
          <w:p w:rsidR="00F0395D" w:rsidRPr="00B234BA" w:rsidRDefault="00F0395D" w:rsidP="00B234BA">
            <w:pPr>
              <w:spacing w:after="0" w:line="360" w:lineRule="auto"/>
              <w:jc w:val="both"/>
              <w:rPr>
                <w:rFonts w:ascii="Arial" w:eastAsia="Times New Roman" w:hAnsi="Arial" w:cs="Arial"/>
                <w:color w:val="000000"/>
                <w:lang w:eastAsia="en-GB"/>
              </w:rPr>
            </w:pPr>
            <w:r w:rsidRPr="00B234BA">
              <w:rPr>
                <w:rFonts w:ascii="Arial" w:eastAsia="Times New Roman" w:hAnsi="Arial" w:cs="Arial"/>
                <w:color w:val="000000"/>
                <w:lang w:eastAsia="en-GB"/>
              </w:rPr>
              <w:t>18.90%</w:t>
            </w:r>
          </w:p>
        </w:tc>
        <w:tc>
          <w:tcPr>
            <w:tcW w:w="1873" w:type="dxa"/>
            <w:tcBorders>
              <w:top w:val="nil"/>
              <w:left w:val="nil"/>
              <w:bottom w:val="single" w:sz="4" w:space="0" w:color="auto"/>
              <w:right w:val="single" w:sz="4" w:space="0" w:color="auto"/>
            </w:tcBorders>
            <w:shd w:val="clear" w:color="auto" w:fill="auto"/>
            <w:noWrap/>
            <w:vAlign w:val="center"/>
            <w:hideMark/>
          </w:tcPr>
          <w:p w:rsidR="00F0395D" w:rsidRPr="00B234BA" w:rsidRDefault="00F0395D" w:rsidP="00B234BA">
            <w:pPr>
              <w:spacing w:after="0" w:line="360" w:lineRule="auto"/>
              <w:jc w:val="both"/>
              <w:rPr>
                <w:rFonts w:ascii="Arial" w:eastAsia="Times New Roman" w:hAnsi="Arial" w:cs="Arial"/>
                <w:color w:val="000000"/>
                <w:lang w:eastAsia="en-GB"/>
              </w:rPr>
            </w:pPr>
            <w:r w:rsidRPr="00B234BA">
              <w:rPr>
                <w:rFonts w:ascii="Arial" w:eastAsia="Times New Roman" w:hAnsi="Arial" w:cs="Arial"/>
                <w:color w:val="000000"/>
                <w:lang w:eastAsia="en-GB"/>
              </w:rPr>
              <w:t>914</w:t>
            </w:r>
          </w:p>
        </w:tc>
        <w:tc>
          <w:tcPr>
            <w:tcW w:w="1247" w:type="dxa"/>
            <w:tcBorders>
              <w:top w:val="nil"/>
              <w:left w:val="nil"/>
              <w:bottom w:val="single" w:sz="4" w:space="0" w:color="auto"/>
              <w:right w:val="single" w:sz="4" w:space="0" w:color="auto"/>
            </w:tcBorders>
            <w:shd w:val="clear" w:color="auto" w:fill="auto"/>
            <w:noWrap/>
            <w:vAlign w:val="center"/>
            <w:hideMark/>
          </w:tcPr>
          <w:p w:rsidR="00F0395D" w:rsidRPr="00B234BA" w:rsidRDefault="00415290" w:rsidP="00B234BA">
            <w:pPr>
              <w:spacing w:after="0" w:line="360" w:lineRule="auto"/>
              <w:jc w:val="both"/>
              <w:rPr>
                <w:rFonts w:ascii="Arial" w:eastAsia="Times New Roman" w:hAnsi="Arial" w:cs="Arial"/>
                <w:color w:val="000000"/>
                <w:lang w:eastAsia="en-GB"/>
              </w:rPr>
            </w:pPr>
            <w:r w:rsidRPr="00B234BA">
              <w:rPr>
                <w:rFonts w:ascii="Arial" w:eastAsia="Times New Roman" w:hAnsi="Arial" w:cs="Arial"/>
                <w:color w:val="000000"/>
                <w:lang w:eastAsia="en-GB"/>
              </w:rPr>
              <w:t>18.65</w:t>
            </w:r>
            <w:r w:rsidR="00F0395D" w:rsidRPr="00B234BA">
              <w:rPr>
                <w:rFonts w:ascii="Arial" w:eastAsia="Times New Roman" w:hAnsi="Arial" w:cs="Arial"/>
                <w:color w:val="000000"/>
                <w:lang w:eastAsia="en-GB"/>
              </w:rPr>
              <w:t>%</w:t>
            </w:r>
          </w:p>
        </w:tc>
        <w:tc>
          <w:tcPr>
            <w:tcW w:w="1873" w:type="dxa"/>
            <w:tcBorders>
              <w:top w:val="nil"/>
              <w:left w:val="nil"/>
              <w:bottom w:val="single" w:sz="4" w:space="0" w:color="auto"/>
              <w:right w:val="single" w:sz="4" w:space="0" w:color="auto"/>
            </w:tcBorders>
            <w:shd w:val="clear" w:color="auto" w:fill="auto"/>
            <w:noWrap/>
            <w:vAlign w:val="center"/>
            <w:hideMark/>
          </w:tcPr>
          <w:p w:rsidR="00F0395D" w:rsidRPr="00B234BA" w:rsidRDefault="00415290" w:rsidP="00B234BA">
            <w:pPr>
              <w:spacing w:after="0" w:line="360" w:lineRule="auto"/>
              <w:jc w:val="both"/>
              <w:rPr>
                <w:rFonts w:ascii="Arial" w:eastAsia="Times New Roman" w:hAnsi="Arial" w:cs="Arial"/>
                <w:color w:val="000000"/>
                <w:lang w:eastAsia="en-GB"/>
              </w:rPr>
            </w:pPr>
            <w:r w:rsidRPr="00B234BA">
              <w:rPr>
                <w:rFonts w:ascii="Arial" w:eastAsia="Times New Roman" w:hAnsi="Arial" w:cs="Arial"/>
                <w:color w:val="000000"/>
                <w:lang w:eastAsia="en-GB"/>
              </w:rPr>
              <w:t>933</w:t>
            </w:r>
          </w:p>
        </w:tc>
      </w:tr>
      <w:tr w:rsidR="00F0395D" w:rsidRPr="00B234BA" w:rsidTr="00F74B9D">
        <w:trPr>
          <w:trHeight w:val="300"/>
          <w:jc w:val="center"/>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rsidR="00F0395D" w:rsidRPr="00B234BA" w:rsidRDefault="00F0395D" w:rsidP="00B234BA">
            <w:pPr>
              <w:spacing w:after="0" w:line="360" w:lineRule="auto"/>
              <w:jc w:val="both"/>
              <w:rPr>
                <w:rFonts w:ascii="Arial" w:eastAsia="Times New Roman" w:hAnsi="Arial" w:cs="Arial"/>
                <w:color w:val="000000"/>
                <w:lang w:eastAsia="en-GB"/>
              </w:rPr>
            </w:pPr>
            <w:r w:rsidRPr="00B234BA">
              <w:rPr>
                <w:rFonts w:ascii="Arial" w:eastAsia="Times New Roman" w:hAnsi="Arial" w:cs="Arial"/>
                <w:color w:val="000000"/>
                <w:lang w:eastAsia="en-GB"/>
              </w:rPr>
              <w:t>Female</w:t>
            </w:r>
          </w:p>
        </w:tc>
        <w:tc>
          <w:tcPr>
            <w:tcW w:w="1247" w:type="dxa"/>
            <w:tcBorders>
              <w:top w:val="nil"/>
              <w:left w:val="nil"/>
              <w:bottom w:val="single" w:sz="4" w:space="0" w:color="auto"/>
              <w:right w:val="single" w:sz="4" w:space="0" w:color="auto"/>
            </w:tcBorders>
            <w:shd w:val="clear" w:color="auto" w:fill="auto"/>
            <w:noWrap/>
            <w:vAlign w:val="center"/>
            <w:hideMark/>
          </w:tcPr>
          <w:p w:rsidR="00F0395D" w:rsidRPr="00B234BA" w:rsidRDefault="00F0395D" w:rsidP="00B234BA">
            <w:pPr>
              <w:spacing w:after="0" w:line="360" w:lineRule="auto"/>
              <w:jc w:val="both"/>
              <w:rPr>
                <w:rFonts w:ascii="Arial" w:eastAsia="Times New Roman" w:hAnsi="Arial" w:cs="Arial"/>
                <w:color w:val="000000"/>
                <w:lang w:eastAsia="en-GB"/>
              </w:rPr>
            </w:pPr>
            <w:r w:rsidRPr="00B234BA">
              <w:rPr>
                <w:rFonts w:ascii="Arial" w:eastAsia="Times New Roman" w:hAnsi="Arial" w:cs="Arial"/>
                <w:color w:val="000000"/>
                <w:lang w:eastAsia="en-GB"/>
              </w:rPr>
              <w:t>81.10%</w:t>
            </w:r>
          </w:p>
        </w:tc>
        <w:tc>
          <w:tcPr>
            <w:tcW w:w="1873" w:type="dxa"/>
            <w:tcBorders>
              <w:top w:val="nil"/>
              <w:left w:val="nil"/>
              <w:bottom w:val="single" w:sz="4" w:space="0" w:color="auto"/>
              <w:right w:val="single" w:sz="4" w:space="0" w:color="auto"/>
            </w:tcBorders>
            <w:shd w:val="clear" w:color="auto" w:fill="auto"/>
            <w:noWrap/>
            <w:vAlign w:val="center"/>
            <w:hideMark/>
          </w:tcPr>
          <w:p w:rsidR="00F0395D" w:rsidRPr="00B234BA" w:rsidRDefault="00F0395D" w:rsidP="00B234BA">
            <w:pPr>
              <w:spacing w:after="0" w:line="360" w:lineRule="auto"/>
              <w:jc w:val="both"/>
              <w:rPr>
                <w:rFonts w:ascii="Arial" w:eastAsia="Times New Roman" w:hAnsi="Arial" w:cs="Arial"/>
                <w:color w:val="000000"/>
                <w:lang w:eastAsia="en-GB"/>
              </w:rPr>
            </w:pPr>
            <w:r w:rsidRPr="00B234BA">
              <w:rPr>
                <w:rFonts w:ascii="Arial" w:eastAsia="Times New Roman" w:hAnsi="Arial" w:cs="Arial"/>
                <w:color w:val="000000"/>
                <w:lang w:eastAsia="en-GB"/>
              </w:rPr>
              <w:t>3,923</w:t>
            </w:r>
          </w:p>
        </w:tc>
        <w:tc>
          <w:tcPr>
            <w:tcW w:w="1247" w:type="dxa"/>
            <w:tcBorders>
              <w:top w:val="nil"/>
              <w:left w:val="nil"/>
              <w:bottom w:val="single" w:sz="4" w:space="0" w:color="auto"/>
              <w:right w:val="single" w:sz="4" w:space="0" w:color="auto"/>
            </w:tcBorders>
            <w:shd w:val="clear" w:color="auto" w:fill="auto"/>
            <w:noWrap/>
            <w:vAlign w:val="center"/>
            <w:hideMark/>
          </w:tcPr>
          <w:p w:rsidR="00F0395D" w:rsidRPr="00B234BA" w:rsidRDefault="00415290" w:rsidP="00B234BA">
            <w:pPr>
              <w:spacing w:after="0" w:line="360" w:lineRule="auto"/>
              <w:jc w:val="both"/>
              <w:rPr>
                <w:rFonts w:ascii="Arial" w:eastAsia="Times New Roman" w:hAnsi="Arial" w:cs="Arial"/>
                <w:color w:val="000000"/>
                <w:lang w:eastAsia="en-GB"/>
              </w:rPr>
            </w:pPr>
            <w:r w:rsidRPr="00B234BA">
              <w:rPr>
                <w:rFonts w:ascii="Arial" w:eastAsia="Times New Roman" w:hAnsi="Arial" w:cs="Arial"/>
                <w:color w:val="000000"/>
                <w:lang w:eastAsia="en-GB"/>
              </w:rPr>
              <w:t>81.35</w:t>
            </w:r>
            <w:r w:rsidR="00F0395D" w:rsidRPr="00B234BA">
              <w:rPr>
                <w:rFonts w:ascii="Arial" w:eastAsia="Times New Roman" w:hAnsi="Arial" w:cs="Arial"/>
                <w:color w:val="000000"/>
                <w:lang w:eastAsia="en-GB"/>
              </w:rPr>
              <w:t>%</w:t>
            </w:r>
          </w:p>
        </w:tc>
        <w:tc>
          <w:tcPr>
            <w:tcW w:w="1873" w:type="dxa"/>
            <w:tcBorders>
              <w:top w:val="nil"/>
              <w:left w:val="nil"/>
              <w:bottom w:val="single" w:sz="4" w:space="0" w:color="auto"/>
              <w:right w:val="single" w:sz="4" w:space="0" w:color="auto"/>
            </w:tcBorders>
            <w:shd w:val="clear" w:color="auto" w:fill="auto"/>
            <w:noWrap/>
            <w:vAlign w:val="center"/>
            <w:hideMark/>
          </w:tcPr>
          <w:p w:rsidR="00F0395D" w:rsidRPr="00B234BA" w:rsidRDefault="00415290" w:rsidP="00B234BA">
            <w:pPr>
              <w:spacing w:after="0" w:line="360" w:lineRule="auto"/>
              <w:jc w:val="both"/>
              <w:rPr>
                <w:rFonts w:ascii="Arial" w:eastAsia="Times New Roman" w:hAnsi="Arial" w:cs="Arial"/>
                <w:color w:val="000000"/>
                <w:lang w:eastAsia="en-GB"/>
              </w:rPr>
            </w:pPr>
            <w:r w:rsidRPr="00B234BA">
              <w:rPr>
                <w:rFonts w:ascii="Arial" w:eastAsia="Times New Roman" w:hAnsi="Arial" w:cs="Arial"/>
                <w:color w:val="000000"/>
                <w:lang w:eastAsia="en-GB"/>
              </w:rPr>
              <w:t>4070</w:t>
            </w:r>
          </w:p>
        </w:tc>
      </w:tr>
      <w:tr w:rsidR="00F0395D" w:rsidRPr="00B234BA" w:rsidTr="00F74B9D">
        <w:trPr>
          <w:trHeight w:val="300"/>
          <w:jc w:val="center"/>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rsidR="00F0395D" w:rsidRPr="00B234BA" w:rsidRDefault="00F0395D" w:rsidP="00B234BA">
            <w:pPr>
              <w:spacing w:after="0" w:line="360" w:lineRule="auto"/>
              <w:jc w:val="both"/>
              <w:rPr>
                <w:rFonts w:ascii="Arial" w:eastAsia="Times New Roman" w:hAnsi="Arial" w:cs="Arial"/>
                <w:b/>
                <w:bCs/>
                <w:color w:val="000000"/>
                <w:lang w:eastAsia="en-GB"/>
              </w:rPr>
            </w:pPr>
            <w:r w:rsidRPr="00B234BA">
              <w:rPr>
                <w:rFonts w:ascii="Arial" w:eastAsia="Times New Roman" w:hAnsi="Arial" w:cs="Arial"/>
                <w:b/>
                <w:bCs/>
                <w:color w:val="000000"/>
                <w:lang w:eastAsia="en-GB"/>
              </w:rPr>
              <w:t>Grand Total</w:t>
            </w:r>
          </w:p>
        </w:tc>
        <w:tc>
          <w:tcPr>
            <w:tcW w:w="1247" w:type="dxa"/>
            <w:tcBorders>
              <w:top w:val="nil"/>
              <w:left w:val="nil"/>
              <w:bottom w:val="single" w:sz="4" w:space="0" w:color="auto"/>
              <w:right w:val="single" w:sz="4" w:space="0" w:color="auto"/>
            </w:tcBorders>
            <w:shd w:val="clear" w:color="auto" w:fill="auto"/>
            <w:noWrap/>
            <w:vAlign w:val="center"/>
            <w:hideMark/>
          </w:tcPr>
          <w:p w:rsidR="00F0395D" w:rsidRPr="00B234BA" w:rsidRDefault="00F0395D" w:rsidP="00B234BA">
            <w:pPr>
              <w:spacing w:after="0" w:line="360" w:lineRule="auto"/>
              <w:jc w:val="both"/>
              <w:rPr>
                <w:rFonts w:ascii="Arial" w:eastAsia="Times New Roman" w:hAnsi="Arial" w:cs="Arial"/>
                <w:b/>
                <w:bCs/>
                <w:color w:val="000000"/>
                <w:lang w:eastAsia="en-GB"/>
              </w:rPr>
            </w:pPr>
            <w:r w:rsidRPr="00B234BA">
              <w:rPr>
                <w:rFonts w:ascii="Arial" w:eastAsia="Times New Roman" w:hAnsi="Arial" w:cs="Arial"/>
                <w:b/>
                <w:bCs/>
                <w:color w:val="000000"/>
                <w:lang w:eastAsia="en-GB"/>
              </w:rPr>
              <w:t> </w:t>
            </w:r>
          </w:p>
        </w:tc>
        <w:tc>
          <w:tcPr>
            <w:tcW w:w="1873" w:type="dxa"/>
            <w:tcBorders>
              <w:top w:val="nil"/>
              <w:left w:val="nil"/>
              <w:bottom w:val="single" w:sz="4" w:space="0" w:color="auto"/>
              <w:right w:val="single" w:sz="4" w:space="0" w:color="auto"/>
            </w:tcBorders>
            <w:shd w:val="clear" w:color="auto" w:fill="auto"/>
            <w:noWrap/>
            <w:vAlign w:val="center"/>
            <w:hideMark/>
          </w:tcPr>
          <w:p w:rsidR="00F0395D" w:rsidRPr="00B234BA" w:rsidRDefault="00F0395D" w:rsidP="00B234BA">
            <w:pPr>
              <w:spacing w:after="0" w:line="360" w:lineRule="auto"/>
              <w:jc w:val="both"/>
              <w:rPr>
                <w:rFonts w:ascii="Arial" w:eastAsia="Times New Roman" w:hAnsi="Arial" w:cs="Arial"/>
                <w:b/>
                <w:bCs/>
                <w:color w:val="000000"/>
                <w:lang w:eastAsia="en-GB"/>
              </w:rPr>
            </w:pPr>
            <w:r w:rsidRPr="00B234BA">
              <w:rPr>
                <w:rFonts w:ascii="Arial" w:eastAsia="Times New Roman" w:hAnsi="Arial" w:cs="Arial"/>
                <w:b/>
                <w:bCs/>
                <w:color w:val="000000"/>
                <w:lang w:eastAsia="en-GB"/>
              </w:rPr>
              <w:t>4,837</w:t>
            </w:r>
          </w:p>
        </w:tc>
        <w:tc>
          <w:tcPr>
            <w:tcW w:w="1247" w:type="dxa"/>
            <w:tcBorders>
              <w:top w:val="nil"/>
              <w:left w:val="nil"/>
              <w:bottom w:val="single" w:sz="4" w:space="0" w:color="auto"/>
              <w:right w:val="single" w:sz="4" w:space="0" w:color="auto"/>
            </w:tcBorders>
            <w:shd w:val="clear" w:color="auto" w:fill="auto"/>
            <w:noWrap/>
            <w:vAlign w:val="center"/>
            <w:hideMark/>
          </w:tcPr>
          <w:p w:rsidR="00F0395D" w:rsidRPr="00B234BA" w:rsidRDefault="00F0395D" w:rsidP="00B234BA">
            <w:pPr>
              <w:spacing w:after="0" w:line="360" w:lineRule="auto"/>
              <w:jc w:val="both"/>
              <w:rPr>
                <w:rFonts w:ascii="Arial" w:eastAsia="Times New Roman" w:hAnsi="Arial" w:cs="Arial"/>
                <w:color w:val="000000"/>
                <w:lang w:eastAsia="en-GB"/>
              </w:rPr>
            </w:pPr>
            <w:r w:rsidRPr="00B234BA">
              <w:rPr>
                <w:rFonts w:ascii="Arial" w:eastAsia="Times New Roman" w:hAnsi="Arial" w:cs="Arial"/>
                <w:color w:val="000000"/>
                <w:lang w:eastAsia="en-GB"/>
              </w:rPr>
              <w:t> </w:t>
            </w:r>
          </w:p>
        </w:tc>
        <w:tc>
          <w:tcPr>
            <w:tcW w:w="1873" w:type="dxa"/>
            <w:tcBorders>
              <w:top w:val="nil"/>
              <w:left w:val="nil"/>
              <w:bottom w:val="single" w:sz="4" w:space="0" w:color="auto"/>
              <w:right w:val="single" w:sz="4" w:space="0" w:color="auto"/>
            </w:tcBorders>
            <w:shd w:val="clear" w:color="auto" w:fill="auto"/>
            <w:noWrap/>
            <w:vAlign w:val="center"/>
            <w:hideMark/>
          </w:tcPr>
          <w:p w:rsidR="00F0395D" w:rsidRPr="00B234BA" w:rsidRDefault="00F0395D" w:rsidP="00B234BA">
            <w:pPr>
              <w:spacing w:after="0" w:line="360" w:lineRule="auto"/>
              <w:jc w:val="both"/>
              <w:rPr>
                <w:rFonts w:ascii="Arial" w:eastAsia="Times New Roman" w:hAnsi="Arial" w:cs="Arial"/>
                <w:b/>
                <w:bCs/>
                <w:color w:val="000000"/>
                <w:lang w:eastAsia="en-GB"/>
              </w:rPr>
            </w:pPr>
            <w:r w:rsidRPr="00B234BA">
              <w:rPr>
                <w:rFonts w:ascii="Arial" w:eastAsia="Times New Roman" w:hAnsi="Arial" w:cs="Arial"/>
                <w:b/>
                <w:bCs/>
                <w:color w:val="000000"/>
                <w:lang w:eastAsia="en-GB"/>
              </w:rPr>
              <w:t>5003</w:t>
            </w:r>
          </w:p>
        </w:tc>
      </w:tr>
    </w:tbl>
    <w:p w:rsidR="005D36B5" w:rsidRPr="00B234BA" w:rsidRDefault="005D36B5" w:rsidP="00B234BA">
      <w:pPr>
        <w:spacing w:after="0" w:line="360" w:lineRule="auto"/>
        <w:jc w:val="both"/>
        <w:rPr>
          <w:rFonts w:ascii="Arial" w:hAnsi="Arial" w:cs="Arial"/>
          <w:b/>
          <w:highlight w:val="yellow"/>
        </w:rPr>
      </w:pPr>
    </w:p>
    <w:p w:rsidR="00E71335" w:rsidRPr="00B234BA" w:rsidRDefault="00E71335" w:rsidP="00B234BA">
      <w:pPr>
        <w:spacing w:after="0" w:line="360" w:lineRule="auto"/>
        <w:jc w:val="both"/>
        <w:rPr>
          <w:rFonts w:ascii="Arial" w:hAnsi="Arial" w:cs="Arial"/>
          <w:b/>
        </w:rPr>
      </w:pPr>
      <w:r w:rsidRPr="00B234BA">
        <w:rPr>
          <w:rFonts w:ascii="Arial" w:hAnsi="Arial" w:cs="Arial"/>
          <w:b/>
        </w:rPr>
        <w:t>Sexual Orientation</w:t>
      </w:r>
    </w:p>
    <w:p w:rsidR="00066CBB" w:rsidRPr="00B234BA" w:rsidRDefault="00E71335" w:rsidP="00B234BA">
      <w:pPr>
        <w:spacing w:after="0" w:line="360" w:lineRule="auto"/>
        <w:jc w:val="both"/>
        <w:rPr>
          <w:rFonts w:ascii="Arial" w:hAnsi="Arial" w:cs="Arial"/>
        </w:rPr>
      </w:pPr>
      <w:r w:rsidRPr="00B234BA">
        <w:rPr>
          <w:rFonts w:ascii="Arial" w:hAnsi="Arial" w:cs="Arial"/>
        </w:rPr>
        <w:lastRenderedPageBreak/>
        <w:t xml:space="preserve">In </w:t>
      </w:r>
      <w:r w:rsidR="005D36B5" w:rsidRPr="00B234BA">
        <w:rPr>
          <w:rFonts w:ascii="Arial" w:hAnsi="Arial" w:cs="Arial"/>
        </w:rPr>
        <w:t>2019/2020</w:t>
      </w:r>
      <w:r w:rsidRPr="00B234BA">
        <w:rPr>
          <w:rFonts w:ascii="Arial" w:hAnsi="Arial" w:cs="Arial"/>
        </w:rPr>
        <w:t xml:space="preserve"> the sexual orientation composition continues to remain stable when compared with the previous year.</w:t>
      </w:r>
      <w:r w:rsidR="00066CBB" w:rsidRPr="00B234BA">
        <w:rPr>
          <w:rFonts w:ascii="Arial" w:hAnsi="Arial" w:cs="Arial"/>
        </w:rPr>
        <w:t xml:space="preserve"> The current data identified </w:t>
      </w:r>
      <w:r w:rsidR="005D36B5" w:rsidRPr="00B234BA">
        <w:rPr>
          <w:rFonts w:ascii="Arial" w:hAnsi="Arial" w:cs="Arial"/>
        </w:rPr>
        <w:t>19.49</w:t>
      </w:r>
      <w:r w:rsidR="00066CBB" w:rsidRPr="00B234BA">
        <w:rPr>
          <w:rFonts w:ascii="Arial" w:hAnsi="Arial" w:cs="Arial"/>
        </w:rPr>
        <w:t xml:space="preserve">% of staff have not declared their disability status, a decrease compared to last year. </w:t>
      </w:r>
    </w:p>
    <w:tbl>
      <w:tblPr>
        <w:tblW w:w="8520" w:type="dxa"/>
        <w:jc w:val="center"/>
        <w:tblInd w:w="93" w:type="dxa"/>
        <w:tblLook w:val="04A0" w:firstRow="1" w:lastRow="0" w:firstColumn="1" w:lastColumn="0" w:noHBand="0" w:noVBand="1"/>
      </w:tblPr>
      <w:tblGrid>
        <w:gridCol w:w="2280"/>
        <w:gridCol w:w="1247"/>
        <w:gridCol w:w="1873"/>
        <w:gridCol w:w="1247"/>
        <w:gridCol w:w="1873"/>
      </w:tblGrid>
      <w:tr w:rsidR="005D36B5" w:rsidRPr="00B234BA" w:rsidTr="00F74B9D">
        <w:trPr>
          <w:trHeight w:val="300"/>
          <w:jc w:val="center"/>
        </w:trPr>
        <w:tc>
          <w:tcPr>
            <w:tcW w:w="2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36B5" w:rsidRPr="00B234BA" w:rsidRDefault="005D36B5" w:rsidP="00B234BA">
            <w:pPr>
              <w:spacing w:after="0" w:line="360" w:lineRule="auto"/>
              <w:jc w:val="both"/>
              <w:rPr>
                <w:rFonts w:ascii="Arial" w:eastAsia="Times New Roman" w:hAnsi="Arial" w:cs="Arial"/>
                <w:color w:val="000000"/>
                <w:lang w:eastAsia="en-GB"/>
              </w:rPr>
            </w:pPr>
            <w:r w:rsidRPr="00B234BA">
              <w:rPr>
                <w:rFonts w:ascii="Arial" w:eastAsia="Times New Roman" w:hAnsi="Arial" w:cs="Arial"/>
                <w:color w:val="000000"/>
                <w:lang w:eastAsia="en-GB"/>
              </w:rPr>
              <w:t> </w:t>
            </w:r>
          </w:p>
        </w:tc>
        <w:tc>
          <w:tcPr>
            <w:tcW w:w="3120" w:type="dxa"/>
            <w:gridSpan w:val="2"/>
            <w:tcBorders>
              <w:top w:val="single" w:sz="4" w:space="0" w:color="auto"/>
              <w:left w:val="nil"/>
              <w:bottom w:val="single" w:sz="4" w:space="0" w:color="auto"/>
              <w:right w:val="single" w:sz="4" w:space="0" w:color="auto"/>
            </w:tcBorders>
            <w:shd w:val="clear" w:color="auto" w:fill="auto"/>
            <w:noWrap/>
            <w:vAlign w:val="center"/>
            <w:hideMark/>
          </w:tcPr>
          <w:p w:rsidR="005D36B5" w:rsidRPr="00B234BA" w:rsidRDefault="005D36B5" w:rsidP="00B234BA">
            <w:pPr>
              <w:spacing w:after="0" w:line="360" w:lineRule="auto"/>
              <w:jc w:val="both"/>
              <w:rPr>
                <w:rFonts w:ascii="Arial" w:eastAsia="Times New Roman" w:hAnsi="Arial" w:cs="Arial"/>
                <w:b/>
                <w:bCs/>
                <w:color w:val="000000"/>
                <w:lang w:eastAsia="en-GB"/>
              </w:rPr>
            </w:pPr>
            <w:r w:rsidRPr="00B234BA">
              <w:rPr>
                <w:rFonts w:ascii="Arial" w:eastAsia="Times New Roman" w:hAnsi="Arial" w:cs="Arial"/>
                <w:b/>
                <w:bCs/>
                <w:color w:val="000000"/>
                <w:lang w:eastAsia="en-GB"/>
              </w:rPr>
              <w:t>2018/2019</w:t>
            </w:r>
          </w:p>
        </w:tc>
        <w:tc>
          <w:tcPr>
            <w:tcW w:w="3120" w:type="dxa"/>
            <w:gridSpan w:val="2"/>
            <w:tcBorders>
              <w:top w:val="single" w:sz="4" w:space="0" w:color="auto"/>
              <w:left w:val="nil"/>
              <w:bottom w:val="single" w:sz="4" w:space="0" w:color="auto"/>
              <w:right w:val="single" w:sz="4" w:space="0" w:color="auto"/>
            </w:tcBorders>
            <w:shd w:val="clear" w:color="auto" w:fill="auto"/>
            <w:noWrap/>
            <w:vAlign w:val="center"/>
            <w:hideMark/>
          </w:tcPr>
          <w:p w:rsidR="005D36B5" w:rsidRPr="00B234BA" w:rsidRDefault="005D36B5" w:rsidP="00B234BA">
            <w:pPr>
              <w:spacing w:after="0" w:line="360" w:lineRule="auto"/>
              <w:jc w:val="both"/>
              <w:rPr>
                <w:rFonts w:ascii="Arial" w:eastAsia="Times New Roman" w:hAnsi="Arial" w:cs="Arial"/>
                <w:b/>
                <w:bCs/>
                <w:color w:val="000000"/>
                <w:lang w:eastAsia="en-GB"/>
              </w:rPr>
            </w:pPr>
            <w:r w:rsidRPr="00B234BA">
              <w:rPr>
                <w:rFonts w:ascii="Arial" w:eastAsia="Times New Roman" w:hAnsi="Arial" w:cs="Arial"/>
                <w:b/>
                <w:bCs/>
                <w:color w:val="000000"/>
                <w:lang w:eastAsia="en-GB"/>
              </w:rPr>
              <w:t>2019/2020</w:t>
            </w:r>
          </w:p>
        </w:tc>
      </w:tr>
      <w:tr w:rsidR="005D36B5" w:rsidRPr="00B234BA" w:rsidTr="00F74B9D">
        <w:trPr>
          <w:trHeight w:val="300"/>
          <w:jc w:val="center"/>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rsidR="005D36B5" w:rsidRPr="00B234BA" w:rsidRDefault="005D36B5" w:rsidP="00B234BA">
            <w:pPr>
              <w:spacing w:after="0" w:line="360" w:lineRule="auto"/>
              <w:jc w:val="both"/>
              <w:rPr>
                <w:rFonts w:ascii="Arial" w:eastAsia="Times New Roman" w:hAnsi="Arial" w:cs="Arial"/>
                <w:color w:val="000000"/>
                <w:lang w:eastAsia="en-GB"/>
              </w:rPr>
            </w:pPr>
            <w:r w:rsidRPr="00B234BA">
              <w:rPr>
                <w:rFonts w:ascii="Arial" w:eastAsia="Times New Roman" w:hAnsi="Arial" w:cs="Arial"/>
                <w:color w:val="000000"/>
                <w:lang w:eastAsia="en-GB"/>
              </w:rPr>
              <w:t> </w:t>
            </w:r>
          </w:p>
        </w:tc>
        <w:tc>
          <w:tcPr>
            <w:tcW w:w="1247" w:type="dxa"/>
            <w:tcBorders>
              <w:top w:val="nil"/>
              <w:left w:val="nil"/>
              <w:bottom w:val="single" w:sz="4" w:space="0" w:color="auto"/>
              <w:right w:val="single" w:sz="4" w:space="0" w:color="auto"/>
            </w:tcBorders>
            <w:shd w:val="clear" w:color="auto" w:fill="auto"/>
            <w:noWrap/>
            <w:vAlign w:val="center"/>
            <w:hideMark/>
          </w:tcPr>
          <w:p w:rsidR="005D36B5" w:rsidRPr="00B234BA" w:rsidRDefault="005D36B5" w:rsidP="00B234BA">
            <w:pPr>
              <w:spacing w:after="0" w:line="360" w:lineRule="auto"/>
              <w:jc w:val="both"/>
              <w:rPr>
                <w:rFonts w:ascii="Arial" w:eastAsia="Times New Roman" w:hAnsi="Arial" w:cs="Arial"/>
                <w:b/>
                <w:bCs/>
                <w:color w:val="000000"/>
                <w:lang w:eastAsia="en-GB"/>
              </w:rPr>
            </w:pPr>
            <w:r w:rsidRPr="00B234BA">
              <w:rPr>
                <w:rFonts w:ascii="Arial" w:eastAsia="Times New Roman" w:hAnsi="Arial" w:cs="Arial"/>
                <w:b/>
                <w:bCs/>
                <w:color w:val="000000"/>
                <w:lang w:eastAsia="en-GB"/>
              </w:rPr>
              <w:t>%</w:t>
            </w:r>
          </w:p>
        </w:tc>
        <w:tc>
          <w:tcPr>
            <w:tcW w:w="1873" w:type="dxa"/>
            <w:tcBorders>
              <w:top w:val="nil"/>
              <w:left w:val="nil"/>
              <w:bottom w:val="single" w:sz="4" w:space="0" w:color="auto"/>
              <w:right w:val="single" w:sz="4" w:space="0" w:color="auto"/>
            </w:tcBorders>
            <w:shd w:val="clear" w:color="auto" w:fill="auto"/>
            <w:noWrap/>
            <w:vAlign w:val="center"/>
            <w:hideMark/>
          </w:tcPr>
          <w:p w:rsidR="005D36B5" w:rsidRPr="00B234BA" w:rsidRDefault="005D36B5" w:rsidP="00B234BA">
            <w:pPr>
              <w:spacing w:after="0" w:line="360" w:lineRule="auto"/>
              <w:jc w:val="both"/>
              <w:rPr>
                <w:rFonts w:ascii="Arial" w:eastAsia="Times New Roman" w:hAnsi="Arial" w:cs="Arial"/>
                <w:b/>
                <w:bCs/>
                <w:color w:val="000000"/>
                <w:lang w:eastAsia="en-GB"/>
              </w:rPr>
            </w:pPr>
            <w:r w:rsidRPr="00B234BA">
              <w:rPr>
                <w:rFonts w:ascii="Arial" w:eastAsia="Times New Roman" w:hAnsi="Arial" w:cs="Arial"/>
                <w:b/>
                <w:bCs/>
                <w:color w:val="000000"/>
                <w:lang w:eastAsia="en-GB"/>
              </w:rPr>
              <w:t>Headcount</w:t>
            </w:r>
          </w:p>
        </w:tc>
        <w:tc>
          <w:tcPr>
            <w:tcW w:w="1247" w:type="dxa"/>
            <w:tcBorders>
              <w:top w:val="nil"/>
              <w:left w:val="nil"/>
              <w:bottom w:val="single" w:sz="4" w:space="0" w:color="auto"/>
              <w:right w:val="single" w:sz="4" w:space="0" w:color="auto"/>
            </w:tcBorders>
            <w:shd w:val="clear" w:color="auto" w:fill="auto"/>
            <w:noWrap/>
            <w:vAlign w:val="center"/>
            <w:hideMark/>
          </w:tcPr>
          <w:p w:rsidR="005D36B5" w:rsidRPr="00B234BA" w:rsidRDefault="005D36B5" w:rsidP="00B234BA">
            <w:pPr>
              <w:spacing w:after="0" w:line="360" w:lineRule="auto"/>
              <w:jc w:val="both"/>
              <w:rPr>
                <w:rFonts w:ascii="Arial" w:eastAsia="Times New Roman" w:hAnsi="Arial" w:cs="Arial"/>
                <w:b/>
                <w:bCs/>
                <w:color w:val="000000"/>
                <w:lang w:eastAsia="en-GB"/>
              </w:rPr>
            </w:pPr>
            <w:r w:rsidRPr="00B234BA">
              <w:rPr>
                <w:rFonts w:ascii="Arial" w:eastAsia="Times New Roman" w:hAnsi="Arial" w:cs="Arial"/>
                <w:b/>
                <w:bCs/>
                <w:color w:val="000000"/>
                <w:lang w:eastAsia="en-GB"/>
              </w:rPr>
              <w:t>%</w:t>
            </w:r>
          </w:p>
        </w:tc>
        <w:tc>
          <w:tcPr>
            <w:tcW w:w="1873" w:type="dxa"/>
            <w:tcBorders>
              <w:top w:val="nil"/>
              <w:left w:val="nil"/>
              <w:bottom w:val="single" w:sz="4" w:space="0" w:color="auto"/>
              <w:right w:val="single" w:sz="4" w:space="0" w:color="auto"/>
            </w:tcBorders>
            <w:shd w:val="clear" w:color="auto" w:fill="auto"/>
            <w:noWrap/>
            <w:vAlign w:val="center"/>
            <w:hideMark/>
          </w:tcPr>
          <w:p w:rsidR="005D36B5" w:rsidRPr="00B234BA" w:rsidRDefault="005D36B5" w:rsidP="00B234BA">
            <w:pPr>
              <w:spacing w:after="0" w:line="360" w:lineRule="auto"/>
              <w:jc w:val="both"/>
              <w:rPr>
                <w:rFonts w:ascii="Arial" w:eastAsia="Times New Roman" w:hAnsi="Arial" w:cs="Arial"/>
                <w:b/>
                <w:bCs/>
                <w:color w:val="000000"/>
                <w:lang w:eastAsia="en-GB"/>
              </w:rPr>
            </w:pPr>
            <w:r w:rsidRPr="00B234BA">
              <w:rPr>
                <w:rFonts w:ascii="Arial" w:eastAsia="Times New Roman" w:hAnsi="Arial" w:cs="Arial"/>
                <w:b/>
                <w:bCs/>
                <w:color w:val="000000"/>
                <w:lang w:eastAsia="en-GB"/>
              </w:rPr>
              <w:t>Headcount</w:t>
            </w:r>
          </w:p>
        </w:tc>
      </w:tr>
      <w:tr w:rsidR="005D36B5" w:rsidRPr="00B234BA" w:rsidTr="00F74B9D">
        <w:trPr>
          <w:trHeight w:val="300"/>
          <w:jc w:val="center"/>
        </w:trPr>
        <w:tc>
          <w:tcPr>
            <w:tcW w:w="2280" w:type="dxa"/>
            <w:tcBorders>
              <w:top w:val="nil"/>
              <w:left w:val="single" w:sz="4" w:space="0" w:color="auto"/>
              <w:bottom w:val="single" w:sz="4" w:space="0" w:color="auto"/>
              <w:right w:val="single" w:sz="4" w:space="0" w:color="auto"/>
            </w:tcBorders>
            <w:shd w:val="clear" w:color="auto" w:fill="auto"/>
            <w:noWrap/>
            <w:vAlign w:val="center"/>
            <w:hideMark/>
          </w:tcPr>
          <w:p w:rsidR="005D36B5" w:rsidRPr="00B234BA" w:rsidRDefault="005D36B5" w:rsidP="00B234BA">
            <w:pPr>
              <w:spacing w:after="0" w:line="360" w:lineRule="auto"/>
              <w:jc w:val="both"/>
              <w:rPr>
                <w:rFonts w:ascii="Arial" w:eastAsia="Times New Roman" w:hAnsi="Arial" w:cs="Arial"/>
                <w:color w:val="000000"/>
                <w:lang w:eastAsia="en-GB"/>
              </w:rPr>
            </w:pPr>
            <w:r w:rsidRPr="00B234BA">
              <w:rPr>
                <w:rFonts w:ascii="Arial" w:eastAsia="Times New Roman" w:hAnsi="Arial" w:cs="Arial"/>
                <w:color w:val="000000"/>
                <w:lang w:eastAsia="en-GB"/>
              </w:rPr>
              <w:t>Bisexual</w:t>
            </w:r>
          </w:p>
        </w:tc>
        <w:tc>
          <w:tcPr>
            <w:tcW w:w="1247" w:type="dxa"/>
            <w:tcBorders>
              <w:top w:val="nil"/>
              <w:left w:val="nil"/>
              <w:bottom w:val="single" w:sz="4" w:space="0" w:color="auto"/>
              <w:right w:val="single" w:sz="4" w:space="0" w:color="auto"/>
            </w:tcBorders>
            <w:shd w:val="clear" w:color="auto" w:fill="auto"/>
            <w:noWrap/>
            <w:vAlign w:val="center"/>
            <w:hideMark/>
          </w:tcPr>
          <w:p w:rsidR="005D36B5" w:rsidRPr="00B234BA" w:rsidRDefault="005D36B5" w:rsidP="00B234BA">
            <w:pPr>
              <w:spacing w:after="0" w:line="360" w:lineRule="auto"/>
              <w:jc w:val="both"/>
              <w:rPr>
                <w:rFonts w:ascii="Arial" w:eastAsia="Times New Roman" w:hAnsi="Arial" w:cs="Arial"/>
                <w:color w:val="000000"/>
                <w:lang w:eastAsia="en-GB"/>
              </w:rPr>
            </w:pPr>
            <w:r w:rsidRPr="00B234BA">
              <w:rPr>
                <w:rFonts w:ascii="Arial" w:eastAsia="Times New Roman" w:hAnsi="Arial" w:cs="Arial"/>
                <w:color w:val="000000"/>
                <w:lang w:eastAsia="en-GB"/>
              </w:rPr>
              <w:t>0.68%</w:t>
            </w:r>
          </w:p>
        </w:tc>
        <w:tc>
          <w:tcPr>
            <w:tcW w:w="1873" w:type="dxa"/>
            <w:tcBorders>
              <w:top w:val="nil"/>
              <w:left w:val="nil"/>
              <w:bottom w:val="single" w:sz="4" w:space="0" w:color="auto"/>
              <w:right w:val="single" w:sz="4" w:space="0" w:color="auto"/>
            </w:tcBorders>
            <w:shd w:val="clear" w:color="auto" w:fill="auto"/>
            <w:noWrap/>
            <w:vAlign w:val="center"/>
            <w:hideMark/>
          </w:tcPr>
          <w:p w:rsidR="005D36B5" w:rsidRPr="00B234BA" w:rsidRDefault="005D36B5" w:rsidP="00B234BA">
            <w:pPr>
              <w:spacing w:after="0" w:line="360" w:lineRule="auto"/>
              <w:jc w:val="both"/>
              <w:rPr>
                <w:rFonts w:ascii="Arial" w:eastAsia="Times New Roman" w:hAnsi="Arial" w:cs="Arial"/>
                <w:color w:val="000000"/>
                <w:lang w:eastAsia="en-GB"/>
              </w:rPr>
            </w:pPr>
            <w:r w:rsidRPr="00B234BA">
              <w:rPr>
                <w:rFonts w:ascii="Arial" w:eastAsia="Times New Roman" w:hAnsi="Arial" w:cs="Arial"/>
                <w:color w:val="000000"/>
                <w:lang w:eastAsia="en-GB"/>
              </w:rPr>
              <w:t>33</w:t>
            </w:r>
          </w:p>
        </w:tc>
        <w:tc>
          <w:tcPr>
            <w:tcW w:w="1247" w:type="dxa"/>
            <w:tcBorders>
              <w:top w:val="nil"/>
              <w:left w:val="nil"/>
              <w:bottom w:val="single" w:sz="4" w:space="0" w:color="auto"/>
              <w:right w:val="single" w:sz="4" w:space="0" w:color="auto"/>
            </w:tcBorders>
            <w:shd w:val="clear" w:color="auto" w:fill="auto"/>
            <w:noWrap/>
            <w:vAlign w:val="center"/>
            <w:hideMark/>
          </w:tcPr>
          <w:p w:rsidR="005D36B5" w:rsidRPr="00B234BA" w:rsidRDefault="005D36B5" w:rsidP="00B234BA">
            <w:pPr>
              <w:spacing w:after="0" w:line="360" w:lineRule="auto"/>
              <w:jc w:val="both"/>
              <w:rPr>
                <w:rFonts w:ascii="Arial" w:eastAsia="Times New Roman" w:hAnsi="Arial" w:cs="Arial"/>
                <w:color w:val="000000"/>
                <w:lang w:eastAsia="en-GB"/>
              </w:rPr>
            </w:pPr>
            <w:r w:rsidRPr="00B234BA">
              <w:rPr>
                <w:rFonts w:ascii="Arial" w:eastAsia="Times New Roman" w:hAnsi="Arial" w:cs="Arial"/>
                <w:color w:val="000000"/>
                <w:lang w:eastAsia="en-GB"/>
              </w:rPr>
              <w:t>0.60%</w:t>
            </w:r>
          </w:p>
        </w:tc>
        <w:tc>
          <w:tcPr>
            <w:tcW w:w="1873" w:type="dxa"/>
            <w:tcBorders>
              <w:top w:val="nil"/>
              <w:left w:val="nil"/>
              <w:bottom w:val="single" w:sz="4" w:space="0" w:color="auto"/>
              <w:right w:val="single" w:sz="4" w:space="0" w:color="auto"/>
            </w:tcBorders>
            <w:shd w:val="clear" w:color="auto" w:fill="auto"/>
            <w:noWrap/>
            <w:vAlign w:val="center"/>
            <w:hideMark/>
          </w:tcPr>
          <w:p w:rsidR="005D36B5" w:rsidRPr="00B234BA" w:rsidRDefault="005D36B5" w:rsidP="00B234BA">
            <w:pPr>
              <w:spacing w:after="0" w:line="360" w:lineRule="auto"/>
              <w:jc w:val="both"/>
              <w:rPr>
                <w:rFonts w:ascii="Arial" w:eastAsia="Times New Roman" w:hAnsi="Arial" w:cs="Arial"/>
                <w:color w:val="000000"/>
                <w:lang w:eastAsia="en-GB"/>
              </w:rPr>
            </w:pPr>
            <w:r w:rsidRPr="00B234BA">
              <w:rPr>
                <w:rFonts w:ascii="Arial" w:eastAsia="Times New Roman" w:hAnsi="Arial" w:cs="Arial"/>
                <w:color w:val="000000"/>
                <w:lang w:eastAsia="en-GB"/>
              </w:rPr>
              <w:t>30</w:t>
            </w:r>
          </w:p>
        </w:tc>
      </w:tr>
      <w:tr w:rsidR="005D36B5" w:rsidRPr="00B234BA" w:rsidTr="00F74B9D">
        <w:trPr>
          <w:trHeight w:val="300"/>
          <w:jc w:val="center"/>
        </w:trPr>
        <w:tc>
          <w:tcPr>
            <w:tcW w:w="2280" w:type="dxa"/>
            <w:tcBorders>
              <w:top w:val="nil"/>
              <w:left w:val="single" w:sz="4" w:space="0" w:color="auto"/>
              <w:bottom w:val="single" w:sz="4" w:space="0" w:color="auto"/>
              <w:right w:val="single" w:sz="4" w:space="0" w:color="auto"/>
            </w:tcBorders>
            <w:shd w:val="clear" w:color="auto" w:fill="auto"/>
            <w:noWrap/>
            <w:vAlign w:val="center"/>
            <w:hideMark/>
          </w:tcPr>
          <w:p w:rsidR="005D36B5" w:rsidRPr="00B234BA" w:rsidRDefault="005D36B5" w:rsidP="00B234BA">
            <w:pPr>
              <w:spacing w:after="0" w:line="360" w:lineRule="auto"/>
              <w:jc w:val="both"/>
              <w:rPr>
                <w:rFonts w:ascii="Arial" w:eastAsia="Times New Roman" w:hAnsi="Arial" w:cs="Arial"/>
                <w:color w:val="000000"/>
                <w:lang w:eastAsia="en-GB"/>
              </w:rPr>
            </w:pPr>
            <w:r w:rsidRPr="00B234BA">
              <w:rPr>
                <w:rFonts w:ascii="Arial" w:eastAsia="Times New Roman" w:hAnsi="Arial" w:cs="Arial"/>
                <w:color w:val="000000"/>
                <w:lang w:eastAsia="en-GB"/>
              </w:rPr>
              <w:t>Gay/Lesbian</w:t>
            </w:r>
          </w:p>
        </w:tc>
        <w:tc>
          <w:tcPr>
            <w:tcW w:w="1247" w:type="dxa"/>
            <w:tcBorders>
              <w:top w:val="nil"/>
              <w:left w:val="nil"/>
              <w:bottom w:val="single" w:sz="4" w:space="0" w:color="auto"/>
              <w:right w:val="single" w:sz="4" w:space="0" w:color="auto"/>
            </w:tcBorders>
            <w:shd w:val="clear" w:color="auto" w:fill="auto"/>
            <w:noWrap/>
            <w:vAlign w:val="center"/>
            <w:hideMark/>
          </w:tcPr>
          <w:p w:rsidR="005D36B5" w:rsidRPr="00B234BA" w:rsidRDefault="005D36B5" w:rsidP="00B234BA">
            <w:pPr>
              <w:spacing w:after="0" w:line="360" w:lineRule="auto"/>
              <w:jc w:val="both"/>
              <w:rPr>
                <w:rFonts w:ascii="Arial" w:eastAsia="Times New Roman" w:hAnsi="Arial" w:cs="Arial"/>
                <w:color w:val="000000"/>
                <w:lang w:eastAsia="en-GB"/>
              </w:rPr>
            </w:pPr>
            <w:r w:rsidRPr="00B234BA">
              <w:rPr>
                <w:rFonts w:ascii="Arial" w:eastAsia="Times New Roman" w:hAnsi="Arial" w:cs="Arial"/>
                <w:color w:val="000000"/>
                <w:lang w:eastAsia="en-GB"/>
              </w:rPr>
              <w:t>1.20%</w:t>
            </w:r>
          </w:p>
        </w:tc>
        <w:tc>
          <w:tcPr>
            <w:tcW w:w="1873" w:type="dxa"/>
            <w:tcBorders>
              <w:top w:val="nil"/>
              <w:left w:val="nil"/>
              <w:bottom w:val="single" w:sz="4" w:space="0" w:color="auto"/>
              <w:right w:val="single" w:sz="4" w:space="0" w:color="auto"/>
            </w:tcBorders>
            <w:shd w:val="clear" w:color="auto" w:fill="auto"/>
            <w:noWrap/>
            <w:vAlign w:val="center"/>
            <w:hideMark/>
          </w:tcPr>
          <w:p w:rsidR="005D36B5" w:rsidRPr="00B234BA" w:rsidRDefault="005D36B5" w:rsidP="00B234BA">
            <w:pPr>
              <w:spacing w:after="0" w:line="360" w:lineRule="auto"/>
              <w:jc w:val="both"/>
              <w:rPr>
                <w:rFonts w:ascii="Arial" w:eastAsia="Times New Roman" w:hAnsi="Arial" w:cs="Arial"/>
                <w:color w:val="000000"/>
                <w:lang w:eastAsia="en-GB"/>
              </w:rPr>
            </w:pPr>
            <w:r w:rsidRPr="00B234BA">
              <w:rPr>
                <w:rFonts w:ascii="Arial" w:eastAsia="Times New Roman" w:hAnsi="Arial" w:cs="Arial"/>
                <w:color w:val="000000"/>
                <w:lang w:eastAsia="en-GB"/>
              </w:rPr>
              <w:t>58</w:t>
            </w:r>
          </w:p>
        </w:tc>
        <w:tc>
          <w:tcPr>
            <w:tcW w:w="1247" w:type="dxa"/>
            <w:tcBorders>
              <w:top w:val="nil"/>
              <w:left w:val="nil"/>
              <w:bottom w:val="single" w:sz="4" w:space="0" w:color="auto"/>
              <w:right w:val="single" w:sz="4" w:space="0" w:color="auto"/>
            </w:tcBorders>
            <w:shd w:val="clear" w:color="auto" w:fill="auto"/>
            <w:noWrap/>
            <w:vAlign w:val="center"/>
            <w:hideMark/>
          </w:tcPr>
          <w:p w:rsidR="005D36B5" w:rsidRPr="00B234BA" w:rsidRDefault="005D36B5" w:rsidP="00B234BA">
            <w:pPr>
              <w:spacing w:after="0" w:line="360" w:lineRule="auto"/>
              <w:jc w:val="both"/>
              <w:rPr>
                <w:rFonts w:ascii="Arial" w:eastAsia="Times New Roman" w:hAnsi="Arial" w:cs="Arial"/>
                <w:color w:val="000000"/>
                <w:lang w:eastAsia="en-GB"/>
              </w:rPr>
            </w:pPr>
            <w:r w:rsidRPr="00B234BA">
              <w:rPr>
                <w:rFonts w:ascii="Arial" w:eastAsia="Times New Roman" w:hAnsi="Arial" w:cs="Arial"/>
                <w:color w:val="000000"/>
                <w:lang w:eastAsia="en-GB"/>
              </w:rPr>
              <w:t>1.26%</w:t>
            </w:r>
          </w:p>
        </w:tc>
        <w:tc>
          <w:tcPr>
            <w:tcW w:w="1873" w:type="dxa"/>
            <w:tcBorders>
              <w:top w:val="nil"/>
              <w:left w:val="nil"/>
              <w:bottom w:val="single" w:sz="4" w:space="0" w:color="auto"/>
              <w:right w:val="single" w:sz="4" w:space="0" w:color="auto"/>
            </w:tcBorders>
            <w:shd w:val="clear" w:color="auto" w:fill="auto"/>
            <w:noWrap/>
            <w:vAlign w:val="center"/>
            <w:hideMark/>
          </w:tcPr>
          <w:p w:rsidR="005D36B5" w:rsidRPr="00B234BA" w:rsidRDefault="005D36B5" w:rsidP="00B234BA">
            <w:pPr>
              <w:spacing w:after="0" w:line="360" w:lineRule="auto"/>
              <w:jc w:val="both"/>
              <w:rPr>
                <w:rFonts w:ascii="Arial" w:eastAsia="Times New Roman" w:hAnsi="Arial" w:cs="Arial"/>
                <w:color w:val="000000"/>
                <w:lang w:eastAsia="en-GB"/>
              </w:rPr>
            </w:pPr>
            <w:r w:rsidRPr="00B234BA">
              <w:rPr>
                <w:rFonts w:ascii="Arial" w:eastAsia="Times New Roman" w:hAnsi="Arial" w:cs="Arial"/>
                <w:color w:val="000000"/>
                <w:lang w:eastAsia="en-GB"/>
              </w:rPr>
              <w:t>63</w:t>
            </w:r>
          </w:p>
        </w:tc>
      </w:tr>
      <w:tr w:rsidR="005D36B5" w:rsidRPr="00B234BA" w:rsidTr="00F74B9D">
        <w:trPr>
          <w:trHeight w:val="300"/>
          <w:jc w:val="center"/>
        </w:trPr>
        <w:tc>
          <w:tcPr>
            <w:tcW w:w="2280" w:type="dxa"/>
            <w:tcBorders>
              <w:top w:val="nil"/>
              <w:left w:val="single" w:sz="4" w:space="0" w:color="auto"/>
              <w:bottom w:val="single" w:sz="4" w:space="0" w:color="auto"/>
              <w:right w:val="single" w:sz="4" w:space="0" w:color="auto"/>
            </w:tcBorders>
            <w:shd w:val="clear" w:color="auto" w:fill="auto"/>
            <w:noWrap/>
            <w:vAlign w:val="center"/>
            <w:hideMark/>
          </w:tcPr>
          <w:p w:rsidR="005D36B5" w:rsidRPr="00B234BA" w:rsidRDefault="005D36B5" w:rsidP="00B234BA">
            <w:pPr>
              <w:spacing w:after="0" w:line="360" w:lineRule="auto"/>
              <w:jc w:val="both"/>
              <w:rPr>
                <w:rFonts w:ascii="Arial" w:eastAsia="Times New Roman" w:hAnsi="Arial" w:cs="Arial"/>
                <w:color w:val="000000"/>
                <w:lang w:eastAsia="en-GB"/>
              </w:rPr>
            </w:pPr>
            <w:r w:rsidRPr="00B234BA">
              <w:rPr>
                <w:rFonts w:ascii="Arial" w:eastAsia="Times New Roman" w:hAnsi="Arial" w:cs="Arial"/>
                <w:color w:val="000000"/>
                <w:lang w:eastAsia="en-GB"/>
              </w:rPr>
              <w:t>Heterosexual</w:t>
            </w:r>
          </w:p>
        </w:tc>
        <w:tc>
          <w:tcPr>
            <w:tcW w:w="1247" w:type="dxa"/>
            <w:tcBorders>
              <w:top w:val="nil"/>
              <w:left w:val="nil"/>
              <w:bottom w:val="single" w:sz="4" w:space="0" w:color="auto"/>
              <w:right w:val="single" w:sz="4" w:space="0" w:color="auto"/>
            </w:tcBorders>
            <w:shd w:val="clear" w:color="auto" w:fill="auto"/>
            <w:noWrap/>
            <w:vAlign w:val="center"/>
            <w:hideMark/>
          </w:tcPr>
          <w:p w:rsidR="005D36B5" w:rsidRPr="00B234BA" w:rsidRDefault="005D36B5" w:rsidP="00B234BA">
            <w:pPr>
              <w:spacing w:after="0" w:line="360" w:lineRule="auto"/>
              <w:jc w:val="both"/>
              <w:rPr>
                <w:rFonts w:ascii="Arial" w:eastAsia="Times New Roman" w:hAnsi="Arial" w:cs="Arial"/>
                <w:color w:val="000000"/>
                <w:lang w:eastAsia="en-GB"/>
              </w:rPr>
            </w:pPr>
            <w:r w:rsidRPr="00B234BA">
              <w:rPr>
                <w:rFonts w:ascii="Arial" w:eastAsia="Times New Roman" w:hAnsi="Arial" w:cs="Arial"/>
                <w:color w:val="000000"/>
                <w:lang w:eastAsia="en-GB"/>
              </w:rPr>
              <w:t>76.58%</w:t>
            </w:r>
          </w:p>
        </w:tc>
        <w:tc>
          <w:tcPr>
            <w:tcW w:w="1873" w:type="dxa"/>
            <w:tcBorders>
              <w:top w:val="nil"/>
              <w:left w:val="nil"/>
              <w:bottom w:val="single" w:sz="4" w:space="0" w:color="auto"/>
              <w:right w:val="single" w:sz="4" w:space="0" w:color="auto"/>
            </w:tcBorders>
            <w:shd w:val="clear" w:color="auto" w:fill="auto"/>
            <w:noWrap/>
            <w:vAlign w:val="center"/>
            <w:hideMark/>
          </w:tcPr>
          <w:p w:rsidR="005D36B5" w:rsidRPr="00B234BA" w:rsidRDefault="005D36B5" w:rsidP="00B234BA">
            <w:pPr>
              <w:spacing w:after="0" w:line="360" w:lineRule="auto"/>
              <w:jc w:val="both"/>
              <w:rPr>
                <w:rFonts w:ascii="Arial" w:eastAsia="Times New Roman" w:hAnsi="Arial" w:cs="Arial"/>
                <w:color w:val="000000"/>
                <w:lang w:eastAsia="en-GB"/>
              </w:rPr>
            </w:pPr>
            <w:r w:rsidRPr="00B234BA">
              <w:rPr>
                <w:rFonts w:ascii="Arial" w:eastAsia="Times New Roman" w:hAnsi="Arial" w:cs="Arial"/>
                <w:color w:val="000000"/>
                <w:lang w:eastAsia="en-GB"/>
              </w:rPr>
              <w:t>3704</w:t>
            </w:r>
          </w:p>
        </w:tc>
        <w:tc>
          <w:tcPr>
            <w:tcW w:w="1247" w:type="dxa"/>
            <w:tcBorders>
              <w:top w:val="nil"/>
              <w:left w:val="nil"/>
              <w:bottom w:val="single" w:sz="4" w:space="0" w:color="auto"/>
              <w:right w:val="single" w:sz="4" w:space="0" w:color="auto"/>
            </w:tcBorders>
            <w:shd w:val="clear" w:color="auto" w:fill="auto"/>
            <w:noWrap/>
            <w:vAlign w:val="center"/>
            <w:hideMark/>
          </w:tcPr>
          <w:p w:rsidR="005D36B5" w:rsidRPr="00B234BA" w:rsidRDefault="005D36B5" w:rsidP="00B234BA">
            <w:pPr>
              <w:spacing w:after="0" w:line="360" w:lineRule="auto"/>
              <w:jc w:val="both"/>
              <w:rPr>
                <w:rFonts w:ascii="Arial" w:eastAsia="Times New Roman" w:hAnsi="Arial" w:cs="Arial"/>
                <w:color w:val="000000"/>
                <w:lang w:eastAsia="en-GB"/>
              </w:rPr>
            </w:pPr>
            <w:r w:rsidRPr="00B234BA">
              <w:rPr>
                <w:rFonts w:ascii="Arial" w:eastAsia="Times New Roman" w:hAnsi="Arial" w:cs="Arial"/>
                <w:color w:val="000000"/>
                <w:lang w:eastAsia="en-GB"/>
              </w:rPr>
              <w:t>78.63%</w:t>
            </w:r>
          </w:p>
        </w:tc>
        <w:tc>
          <w:tcPr>
            <w:tcW w:w="1873" w:type="dxa"/>
            <w:tcBorders>
              <w:top w:val="nil"/>
              <w:left w:val="nil"/>
              <w:bottom w:val="single" w:sz="4" w:space="0" w:color="auto"/>
              <w:right w:val="single" w:sz="4" w:space="0" w:color="auto"/>
            </w:tcBorders>
            <w:shd w:val="clear" w:color="auto" w:fill="auto"/>
            <w:noWrap/>
            <w:vAlign w:val="center"/>
            <w:hideMark/>
          </w:tcPr>
          <w:p w:rsidR="005D36B5" w:rsidRPr="00B234BA" w:rsidRDefault="005D36B5" w:rsidP="00B234BA">
            <w:pPr>
              <w:spacing w:after="0" w:line="360" w:lineRule="auto"/>
              <w:jc w:val="both"/>
              <w:rPr>
                <w:rFonts w:ascii="Arial" w:eastAsia="Times New Roman" w:hAnsi="Arial" w:cs="Arial"/>
                <w:color w:val="000000"/>
                <w:lang w:eastAsia="en-GB"/>
              </w:rPr>
            </w:pPr>
            <w:r w:rsidRPr="00B234BA">
              <w:rPr>
                <w:rFonts w:ascii="Arial" w:eastAsia="Times New Roman" w:hAnsi="Arial" w:cs="Arial"/>
                <w:color w:val="000000"/>
                <w:lang w:eastAsia="en-GB"/>
              </w:rPr>
              <w:t>3934</w:t>
            </w:r>
          </w:p>
        </w:tc>
      </w:tr>
      <w:tr w:rsidR="005D36B5" w:rsidRPr="00B234BA" w:rsidTr="00F74B9D">
        <w:trPr>
          <w:trHeight w:val="300"/>
          <w:jc w:val="center"/>
        </w:trPr>
        <w:tc>
          <w:tcPr>
            <w:tcW w:w="2280" w:type="dxa"/>
            <w:tcBorders>
              <w:top w:val="nil"/>
              <w:left w:val="single" w:sz="4" w:space="0" w:color="auto"/>
              <w:bottom w:val="single" w:sz="4" w:space="0" w:color="auto"/>
              <w:right w:val="single" w:sz="4" w:space="0" w:color="auto"/>
            </w:tcBorders>
            <w:shd w:val="clear" w:color="auto" w:fill="auto"/>
            <w:noWrap/>
            <w:vAlign w:val="center"/>
            <w:hideMark/>
          </w:tcPr>
          <w:p w:rsidR="005D36B5" w:rsidRPr="00B234BA" w:rsidRDefault="005D36B5" w:rsidP="00B234BA">
            <w:pPr>
              <w:spacing w:after="0" w:line="360" w:lineRule="auto"/>
              <w:jc w:val="both"/>
              <w:rPr>
                <w:rFonts w:ascii="Arial" w:eastAsia="Times New Roman" w:hAnsi="Arial" w:cs="Arial"/>
                <w:color w:val="000000"/>
                <w:lang w:eastAsia="en-GB"/>
              </w:rPr>
            </w:pPr>
            <w:r w:rsidRPr="00B234BA">
              <w:rPr>
                <w:rFonts w:ascii="Arial" w:eastAsia="Times New Roman" w:hAnsi="Arial" w:cs="Arial"/>
                <w:color w:val="000000"/>
                <w:lang w:eastAsia="en-GB"/>
              </w:rPr>
              <w:t>Do not wish to disclose</w:t>
            </w:r>
          </w:p>
        </w:tc>
        <w:tc>
          <w:tcPr>
            <w:tcW w:w="1247" w:type="dxa"/>
            <w:tcBorders>
              <w:top w:val="nil"/>
              <w:left w:val="nil"/>
              <w:bottom w:val="single" w:sz="4" w:space="0" w:color="auto"/>
              <w:right w:val="single" w:sz="4" w:space="0" w:color="auto"/>
            </w:tcBorders>
            <w:shd w:val="clear" w:color="auto" w:fill="auto"/>
            <w:noWrap/>
            <w:vAlign w:val="center"/>
            <w:hideMark/>
          </w:tcPr>
          <w:p w:rsidR="005D36B5" w:rsidRPr="00B234BA" w:rsidRDefault="005D36B5" w:rsidP="00B234BA">
            <w:pPr>
              <w:spacing w:after="0" w:line="360" w:lineRule="auto"/>
              <w:jc w:val="both"/>
              <w:rPr>
                <w:rFonts w:ascii="Arial" w:eastAsia="Times New Roman" w:hAnsi="Arial" w:cs="Arial"/>
                <w:color w:val="000000"/>
                <w:lang w:eastAsia="en-GB"/>
              </w:rPr>
            </w:pPr>
            <w:r w:rsidRPr="00B234BA">
              <w:rPr>
                <w:rFonts w:ascii="Arial" w:eastAsia="Times New Roman" w:hAnsi="Arial" w:cs="Arial"/>
                <w:color w:val="000000"/>
                <w:lang w:eastAsia="en-GB"/>
              </w:rPr>
              <w:t>21.54%</w:t>
            </w:r>
          </w:p>
        </w:tc>
        <w:tc>
          <w:tcPr>
            <w:tcW w:w="1873" w:type="dxa"/>
            <w:tcBorders>
              <w:top w:val="nil"/>
              <w:left w:val="nil"/>
              <w:bottom w:val="single" w:sz="4" w:space="0" w:color="auto"/>
              <w:right w:val="single" w:sz="4" w:space="0" w:color="auto"/>
            </w:tcBorders>
            <w:shd w:val="clear" w:color="auto" w:fill="auto"/>
            <w:noWrap/>
            <w:vAlign w:val="center"/>
            <w:hideMark/>
          </w:tcPr>
          <w:p w:rsidR="005D36B5" w:rsidRPr="00B234BA" w:rsidRDefault="005D36B5" w:rsidP="00B234BA">
            <w:pPr>
              <w:spacing w:after="0" w:line="360" w:lineRule="auto"/>
              <w:jc w:val="both"/>
              <w:rPr>
                <w:rFonts w:ascii="Arial" w:eastAsia="Times New Roman" w:hAnsi="Arial" w:cs="Arial"/>
                <w:color w:val="000000"/>
                <w:lang w:eastAsia="en-GB"/>
              </w:rPr>
            </w:pPr>
            <w:r w:rsidRPr="00B234BA">
              <w:rPr>
                <w:rFonts w:ascii="Arial" w:eastAsia="Times New Roman" w:hAnsi="Arial" w:cs="Arial"/>
                <w:color w:val="000000"/>
                <w:lang w:eastAsia="en-GB"/>
              </w:rPr>
              <w:t>1042</w:t>
            </w:r>
          </w:p>
        </w:tc>
        <w:tc>
          <w:tcPr>
            <w:tcW w:w="1247" w:type="dxa"/>
            <w:tcBorders>
              <w:top w:val="nil"/>
              <w:left w:val="nil"/>
              <w:bottom w:val="single" w:sz="4" w:space="0" w:color="auto"/>
              <w:right w:val="single" w:sz="4" w:space="0" w:color="auto"/>
            </w:tcBorders>
            <w:shd w:val="clear" w:color="auto" w:fill="auto"/>
            <w:noWrap/>
            <w:vAlign w:val="center"/>
            <w:hideMark/>
          </w:tcPr>
          <w:p w:rsidR="005D36B5" w:rsidRPr="00B234BA" w:rsidRDefault="005D36B5" w:rsidP="00B234BA">
            <w:pPr>
              <w:spacing w:after="0" w:line="360" w:lineRule="auto"/>
              <w:jc w:val="both"/>
              <w:rPr>
                <w:rFonts w:ascii="Arial" w:eastAsia="Times New Roman" w:hAnsi="Arial" w:cs="Arial"/>
                <w:color w:val="000000"/>
                <w:lang w:eastAsia="en-GB"/>
              </w:rPr>
            </w:pPr>
            <w:r w:rsidRPr="00B234BA">
              <w:rPr>
                <w:rFonts w:ascii="Arial" w:eastAsia="Times New Roman" w:hAnsi="Arial" w:cs="Arial"/>
                <w:color w:val="000000"/>
                <w:lang w:eastAsia="en-GB"/>
              </w:rPr>
              <w:t>19.49%</w:t>
            </w:r>
          </w:p>
        </w:tc>
        <w:tc>
          <w:tcPr>
            <w:tcW w:w="1873" w:type="dxa"/>
            <w:tcBorders>
              <w:top w:val="nil"/>
              <w:left w:val="nil"/>
              <w:bottom w:val="single" w:sz="4" w:space="0" w:color="auto"/>
              <w:right w:val="single" w:sz="4" w:space="0" w:color="auto"/>
            </w:tcBorders>
            <w:shd w:val="clear" w:color="auto" w:fill="auto"/>
            <w:noWrap/>
            <w:vAlign w:val="center"/>
            <w:hideMark/>
          </w:tcPr>
          <w:p w:rsidR="005D36B5" w:rsidRPr="00B234BA" w:rsidRDefault="005D36B5" w:rsidP="00B234BA">
            <w:pPr>
              <w:spacing w:after="0" w:line="360" w:lineRule="auto"/>
              <w:jc w:val="both"/>
              <w:rPr>
                <w:rFonts w:ascii="Arial" w:eastAsia="Times New Roman" w:hAnsi="Arial" w:cs="Arial"/>
                <w:color w:val="000000"/>
                <w:lang w:eastAsia="en-GB"/>
              </w:rPr>
            </w:pPr>
            <w:r w:rsidRPr="00B234BA">
              <w:rPr>
                <w:rFonts w:ascii="Arial" w:eastAsia="Times New Roman" w:hAnsi="Arial" w:cs="Arial"/>
                <w:color w:val="000000"/>
                <w:lang w:eastAsia="en-GB"/>
              </w:rPr>
              <w:t>975</w:t>
            </w:r>
          </w:p>
        </w:tc>
      </w:tr>
      <w:tr w:rsidR="005D36B5" w:rsidRPr="00B234BA" w:rsidTr="00F74B9D">
        <w:trPr>
          <w:trHeight w:val="300"/>
          <w:jc w:val="center"/>
        </w:trPr>
        <w:tc>
          <w:tcPr>
            <w:tcW w:w="2280" w:type="dxa"/>
            <w:tcBorders>
              <w:top w:val="nil"/>
              <w:left w:val="single" w:sz="4" w:space="0" w:color="auto"/>
              <w:bottom w:val="single" w:sz="4" w:space="0" w:color="auto"/>
              <w:right w:val="single" w:sz="4" w:space="0" w:color="auto"/>
            </w:tcBorders>
            <w:shd w:val="clear" w:color="auto" w:fill="auto"/>
            <w:noWrap/>
            <w:vAlign w:val="center"/>
            <w:hideMark/>
          </w:tcPr>
          <w:p w:rsidR="005D36B5" w:rsidRPr="00B234BA" w:rsidRDefault="005D36B5" w:rsidP="00B234BA">
            <w:pPr>
              <w:spacing w:after="0" w:line="360" w:lineRule="auto"/>
              <w:jc w:val="both"/>
              <w:rPr>
                <w:rFonts w:ascii="Arial" w:eastAsia="Times New Roman" w:hAnsi="Arial" w:cs="Arial"/>
                <w:color w:val="000000"/>
                <w:lang w:eastAsia="en-GB"/>
              </w:rPr>
            </w:pPr>
            <w:r w:rsidRPr="00B234BA">
              <w:rPr>
                <w:rFonts w:ascii="Arial" w:eastAsia="Times New Roman" w:hAnsi="Arial" w:cs="Arial"/>
                <w:color w:val="000000"/>
                <w:lang w:eastAsia="en-GB"/>
              </w:rPr>
              <w:t>Undefined</w:t>
            </w:r>
          </w:p>
        </w:tc>
        <w:tc>
          <w:tcPr>
            <w:tcW w:w="1247" w:type="dxa"/>
            <w:tcBorders>
              <w:top w:val="nil"/>
              <w:left w:val="nil"/>
              <w:bottom w:val="single" w:sz="4" w:space="0" w:color="auto"/>
              <w:right w:val="single" w:sz="4" w:space="0" w:color="auto"/>
            </w:tcBorders>
            <w:shd w:val="clear" w:color="auto" w:fill="auto"/>
            <w:noWrap/>
            <w:vAlign w:val="center"/>
            <w:hideMark/>
          </w:tcPr>
          <w:p w:rsidR="005D36B5" w:rsidRPr="00B234BA" w:rsidRDefault="005D36B5" w:rsidP="00B234BA">
            <w:pPr>
              <w:spacing w:after="0" w:line="360" w:lineRule="auto"/>
              <w:jc w:val="both"/>
              <w:rPr>
                <w:rFonts w:ascii="Arial" w:eastAsia="Times New Roman" w:hAnsi="Arial" w:cs="Arial"/>
                <w:color w:val="000000"/>
                <w:lang w:eastAsia="en-GB"/>
              </w:rPr>
            </w:pPr>
            <w:r w:rsidRPr="00B234BA">
              <w:rPr>
                <w:rFonts w:ascii="Arial" w:eastAsia="Times New Roman" w:hAnsi="Arial" w:cs="Arial"/>
                <w:color w:val="000000"/>
                <w:lang w:eastAsia="en-GB"/>
              </w:rPr>
              <w:t>0.00%</w:t>
            </w:r>
          </w:p>
        </w:tc>
        <w:tc>
          <w:tcPr>
            <w:tcW w:w="1873" w:type="dxa"/>
            <w:tcBorders>
              <w:top w:val="nil"/>
              <w:left w:val="nil"/>
              <w:bottom w:val="single" w:sz="4" w:space="0" w:color="auto"/>
              <w:right w:val="single" w:sz="4" w:space="0" w:color="auto"/>
            </w:tcBorders>
            <w:shd w:val="clear" w:color="auto" w:fill="auto"/>
            <w:noWrap/>
            <w:vAlign w:val="center"/>
            <w:hideMark/>
          </w:tcPr>
          <w:p w:rsidR="005D36B5" w:rsidRPr="00B234BA" w:rsidRDefault="005D36B5" w:rsidP="00B234BA">
            <w:pPr>
              <w:spacing w:after="0" w:line="360" w:lineRule="auto"/>
              <w:jc w:val="both"/>
              <w:rPr>
                <w:rFonts w:ascii="Arial" w:eastAsia="Times New Roman" w:hAnsi="Arial" w:cs="Arial"/>
                <w:color w:val="000000"/>
                <w:lang w:eastAsia="en-GB"/>
              </w:rPr>
            </w:pPr>
            <w:r w:rsidRPr="00B234BA">
              <w:rPr>
                <w:rFonts w:ascii="Arial" w:eastAsia="Times New Roman" w:hAnsi="Arial" w:cs="Arial"/>
                <w:color w:val="000000"/>
                <w:lang w:eastAsia="en-GB"/>
              </w:rPr>
              <w:t>0</w:t>
            </w:r>
          </w:p>
        </w:tc>
        <w:tc>
          <w:tcPr>
            <w:tcW w:w="1247" w:type="dxa"/>
            <w:tcBorders>
              <w:top w:val="nil"/>
              <w:left w:val="nil"/>
              <w:bottom w:val="single" w:sz="4" w:space="0" w:color="auto"/>
              <w:right w:val="single" w:sz="4" w:space="0" w:color="auto"/>
            </w:tcBorders>
            <w:shd w:val="clear" w:color="auto" w:fill="auto"/>
            <w:noWrap/>
            <w:vAlign w:val="center"/>
            <w:hideMark/>
          </w:tcPr>
          <w:p w:rsidR="005D36B5" w:rsidRPr="00B234BA" w:rsidRDefault="005D36B5" w:rsidP="00B234BA">
            <w:pPr>
              <w:spacing w:after="0" w:line="360" w:lineRule="auto"/>
              <w:jc w:val="both"/>
              <w:rPr>
                <w:rFonts w:ascii="Arial" w:eastAsia="Times New Roman" w:hAnsi="Arial" w:cs="Arial"/>
                <w:color w:val="000000"/>
                <w:lang w:eastAsia="en-GB"/>
              </w:rPr>
            </w:pPr>
            <w:r w:rsidRPr="00B234BA">
              <w:rPr>
                <w:rFonts w:ascii="Arial" w:eastAsia="Times New Roman" w:hAnsi="Arial" w:cs="Arial"/>
                <w:color w:val="000000"/>
                <w:lang w:eastAsia="en-GB"/>
              </w:rPr>
              <w:t>0.02%</w:t>
            </w:r>
          </w:p>
        </w:tc>
        <w:tc>
          <w:tcPr>
            <w:tcW w:w="1873" w:type="dxa"/>
            <w:tcBorders>
              <w:top w:val="nil"/>
              <w:left w:val="nil"/>
              <w:bottom w:val="single" w:sz="4" w:space="0" w:color="auto"/>
              <w:right w:val="single" w:sz="4" w:space="0" w:color="auto"/>
            </w:tcBorders>
            <w:shd w:val="clear" w:color="auto" w:fill="auto"/>
            <w:noWrap/>
            <w:vAlign w:val="center"/>
            <w:hideMark/>
          </w:tcPr>
          <w:p w:rsidR="005D36B5" w:rsidRPr="00B234BA" w:rsidRDefault="005D36B5" w:rsidP="00B234BA">
            <w:pPr>
              <w:spacing w:after="0" w:line="360" w:lineRule="auto"/>
              <w:jc w:val="both"/>
              <w:rPr>
                <w:rFonts w:ascii="Arial" w:eastAsia="Times New Roman" w:hAnsi="Arial" w:cs="Arial"/>
                <w:color w:val="000000"/>
                <w:lang w:eastAsia="en-GB"/>
              </w:rPr>
            </w:pPr>
            <w:r w:rsidRPr="00B234BA">
              <w:rPr>
                <w:rFonts w:ascii="Arial" w:eastAsia="Times New Roman" w:hAnsi="Arial" w:cs="Arial"/>
                <w:color w:val="000000"/>
                <w:lang w:eastAsia="en-GB"/>
              </w:rPr>
              <w:t>1</w:t>
            </w:r>
          </w:p>
        </w:tc>
      </w:tr>
      <w:tr w:rsidR="005D36B5" w:rsidRPr="00B234BA" w:rsidTr="00F74B9D">
        <w:trPr>
          <w:trHeight w:val="300"/>
          <w:jc w:val="center"/>
        </w:trPr>
        <w:tc>
          <w:tcPr>
            <w:tcW w:w="2280" w:type="dxa"/>
            <w:tcBorders>
              <w:top w:val="nil"/>
              <w:left w:val="single" w:sz="4" w:space="0" w:color="auto"/>
              <w:bottom w:val="single" w:sz="4" w:space="0" w:color="auto"/>
              <w:right w:val="single" w:sz="4" w:space="0" w:color="auto"/>
            </w:tcBorders>
            <w:shd w:val="clear" w:color="auto" w:fill="auto"/>
            <w:noWrap/>
            <w:vAlign w:val="center"/>
            <w:hideMark/>
          </w:tcPr>
          <w:p w:rsidR="005D36B5" w:rsidRPr="00B234BA" w:rsidRDefault="005D36B5" w:rsidP="00B234BA">
            <w:pPr>
              <w:spacing w:after="0" w:line="360" w:lineRule="auto"/>
              <w:jc w:val="both"/>
              <w:rPr>
                <w:rFonts w:ascii="Arial" w:eastAsia="Times New Roman" w:hAnsi="Arial" w:cs="Arial"/>
                <w:b/>
                <w:bCs/>
                <w:color w:val="000000"/>
                <w:lang w:eastAsia="en-GB"/>
              </w:rPr>
            </w:pPr>
            <w:r w:rsidRPr="00B234BA">
              <w:rPr>
                <w:rFonts w:ascii="Arial" w:eastAsia="Times New Roman" w:hAnsi="Arial" w:cs="Arial"/>
                <w:b/>
                <w:bCs/>
                <w:color w:val="000000"/>
                <w:lang w:eastAsia="en-GB"/>
              </w:rPr>
              <w:t>Grand Total</w:t>
            </w:r>
          </w:p>
        </w:tc>
        <w:tc>
          <w:tcPr>
            <w:tcW w:w="1247" w:type="dxa"/>
            <w:tcBorders>
              <w:top w:val="nil"/>
              <w:left w:val="nil"/>
              <w:bottom w:val="single" w:sz="4" w:space="0" w:color="auto"/>
              <w:right w:val="single" w:sz="4" w:space="0" w:color="auto"/>
            </w:tcBorders>
            <w:shd w:val="clear" w:color="auto" w:fill="auto"/>
            <w:noWrap/>
            <w:vAlign w:val="center"/>
            <w:hideMark/>
          </w:tcPr>
          <w:p w:rsidR="005D36B5" w:rsidRPr="00B234BA" w:rsidRDefault="005D36B5" w:rsidP="00B234BA">
            <w:pPr>
              <w:spacing w:after="0" w:line="360" w:lineRule="auto"/>
              <w:jc w:val="both"/>
              <w:rPr>
                <w:rFonts w:ascii="Arial" w:eastAsia="Times New Roman" w:hAnsi="Arial" w:cs="Arial"/>
                <w:b/>
                <w:bCs/>
                <w:color w:val="000000"/>
                <w:lang w:eastAsia="en-GB"/>
              </w:rPr>
            </w:pPr>
            <w:r w:rsidRPr="00B234BA">
              <w:rPr>
                <w:rFonts w:ascii="Arial" w:eastAsia="Times New Roman" w:hAnsi="Arial" w:cs="Arial"/>
                <w:b/>
                <w:bCs/>
                <w:color w:val="000000"/>
                <w:lang w:eastAsia="en-GB"/>
              </w:rPr>
              <w:t> </w:t>
            </w:r>
          </w:p>
        </w:tc>
        <w:tc>
          <w:tcPr>
            <w:tcW w:w="1873" w:type="dxa"/>
            <w:tcBorders>
              <w:top w:val="nil"/>
              <w:left w:val="nil"/>
              <w:bottom w:val="single" w:sz="4" w:space="0" w:color="auto"/>
              <w:right w:val="single" w:sz="4" w:space="0" w:color="auto"/>
            </w:tcBorders>
            <w:shd w:val="clear" w:color="auto" w:fill="auto"/>
            <w:noWrap/>
            <w:vAlign w:val="center"/>
            <w:hideMark/>
          </w:tcPr>
          <w:p w:rsidR="005D36B5" w:rsidRPr="00B234BA" w:rsidRDefault="005D36B5" w:rsidP="00B234BA">
            <w:pPr>
              <w:spacing w:after="0" w:line="360" w:lineRule="auto"/>
              <w:jc w:val="both"/>
              <w:rPr>
                <w:rFonts w:ascii="Arial" w:eastAsia="Times New Roman" w:hAnsi="Arial" w:cs="Arial"/>
                <w:b/>
                <w:bCs/>
                <w:color w:val="000000"/>
                <w:lang w:eastAsia="en-GB"/>
              </w:rPr>
            </w:pPr>
            <w:r w:rsidRPr="00B234BA">
              <w:rPr>
                <w:rFonts w:ascii="Arial" w:eastAsia="Times New Roman" w:hAnsi="Arial" w:cs="Arial"/>
                <w:b/>
                <w:bCs/>
                <w:color w:val="000000"/>
                <w:lang w:eastAsia="en-GB"/>
              </w:rPr>
              <w:t>4,837</w:t>
            </w:r>
          </w:p>
        </w:tc>
        <w:tc>
          <w:tcPr>
            <w:tcW w:w="1247" w:type="dxa"/>
            <w:tcBorders>
              <w:top w:val="nil"/>
              <w:left w:val="nil"/>
              <w:bottom w:val="single" w:sz="4" w:space="0" w:color="auto"/>
              <w:right w:val="single" w:sz="4" w:space="0" w:color="auto"/>
            </w:tcBorders>
            <w:shd w:val="clear" w:color="auto" w:fill="auto"/>
            <w:noWrap/>
            <w:vAlign w:val="center"/>
            <w:hideMark/>
          </w:tcPr>
          <w:p w:rsidR="005D36B5" w:rsidRPr="00B234BA" w:rsidRDefault="005D36B5" w:rsidP="00B234BA">
            <w:pPr>
              <w:spacing w:after="0" w:line="360" w:lineRule="auto"/>
              <w:jc w:val="both"/>
              <w:rPr>
                <w:rFonts w:ascii="Arial" w:eastAsia="Times New Roman" w:hAnsi="Arial" w:cs="Arial"/>
                <w:color w:val="000000"/>
                <w:lang w:eastAsia="en-GB"/>
              </w:rPr>
            </w:pPr>
            <w:r w:rsidRPr="00B234BA">
              <w:rPr>
                <w:rFonts w:ascii="Arial" w:eastAsia="Times New Roman" w:hAnsi="Arial" w:cs="Arial"/>
                <w:color w:val="000000"/>
                <w:lang w:eastAsia="en-GB"/>
              </w:rPr>
              <w:t> </w:t>
            </w:r>
          </w:p>
        </w:tc>
        <w:tc>
          <w:tcPr>
            <w:tcW w:w="1873" w:type="dxa"/>
            <w:tcBorders>
              <w:top w:val="nil"/>
              <w:left w:val="nil"/>
              <w:bottom w:val="single" w:sz="4" w:space="0" w:color="auto"/>
              <w:right w:val="single" w:sz="4" w:space="0" w:color="auto"/>
            </w:tcBorders>
            <w:shd w:val="clear" w:color="auto" w:fill="auto"/>
            <w:noWrap/>
            <w:vAlign w:val="center"/>
            <w:hideMark/>
          </w:tcPr>
          <w:p w:rsidR="005D36B5" w:rsidRPr="00B234BA" w:rsidRDefault="005D36B5" w:rsidP="00B234BA">
            <w:pPr>
              <w:spacing w:after="0" w:line="360" w:lineRule="auto"/>
              <w:jc w:val="both"/>
              <w:rPr>
                <w:rFonts w:ascii="Arial" w:eastAsia="Times New Roman" w:hAnsi="Arial" w:cs="Arial"/>
                <w:b/>
                <w:bCs/>
                <w:color w:val="000000"/>
                <w:lang w:eastAsia="en-GB"/>
              </w:rPr>
            </w:pPr>
            <w:r w:rsidRPr="00B234BA">
              <w:rPr>
                <w:rFonts w:ascii="Arial" w:eastAsia="Times New Roman" w:hAnsi="Arial" w:cs="Arial"/>
                <w:b/>
                <w:bCs/>
                <w:color w:val="000000"/>
                <w:lang w:eastAsia="en-GB"/>
              </w:rPr>
              <w:t>5003</w:t>
            </w:r>
          </w:p>
        </w:tc>
      </w:tr>
    </w:tbl>
    <w:p w:rsidR="00322394" w:rsidRPr="00B234BA" w:rsidRDefault="00322394" w:rsidP="00B234BA">
      <w:pPr>
        <w:spacing w:after="0" w:line="360" w:lineRule="auto"/>
        <w:jc w:val="both"/>
        <w:rPr>
          <w:rFonts w:ascii="Arial" w:hAnsi="Arial" w:cs="Arial"/>
          <w:highlight w:val="yellow"/>
        </w:rPr>
      </w:pPr>
    </w:p>
    <w:p w:rsidR="005D36B5" w:rsidRPr="00B234BA" w:rsidRDefault="005D36B5" w:rsidP="00B234BA">
      <w:pPr>
        <w:spacing w:after="0" w:line="360" w:lineRule="auto"/>
        <w:jc w:val="both"/>
        <w:rPr>
          <w:rFonts w:ascii="Arial" w:hAnsi="Arial" w:cs="Arial"/>
          <w:b/>
          <w:highlight w:val="yellow"/>
        </w:rPr>
      </w:pPr>
    </w:p>
    <w:p w:rsidR="00F46068" w:rsidRPr="00B234BA" w:rsidRDefault="00063A74" w:rsidP="00B234BA">
      <w:pPr>
        <w:pStyle w:val="Heading2"/>
        <w:spacing w:before="0" w:line="360" w:lineRule="auto"/>
        <w:jc w:val="both"/>
        <w:rPr>
          <w:rFonts w:cs="Arial"/>
          <w:sz w:val="22"/>
          <w:szCs w:val="22"/>
        </w:rPr>
      </w:pPr>
      <w:bookmarkStart w:id="14" w:name="_Toc41504432"/>
      <w:r w:rsidRPr="00B234BA">
        <w:rPr>
          <w:rFonts w:eastAsiaTheme="minorHAnsi" w:cs="Arial"/>
          <w:sz w:val="22"/>
          <w:szCs w:val="22"/>
        </w:rPr>
        <w:t xml:space="preserve">8.2 </w:t>
      </w:r>
      <w:r w:rsidR="00F46068" w:rsidRPr="00B234BA">
        <w:rPr>
          <w:rFonts w:cs="Arial"/>
          <w:sz w:val="22"/>
          <w:szCs w:val="22"/>
        </w:rPr>
        <w:t>Membership</w:t>
      </w:r>
      <w:bookmarkEnd w:id="14"/>
      <w:r w:rsidR="00F46068" w:rsidRPr="00B234BA">
        <w:rPr>
          <w:rFonts w:cs="Arial"/>
          <w:sz w:val="22"/>
          <w:szCs w:val="22"/>
        </w:rPr>
        <w:t xml:space="preserve"> </w:t>
      </w:r>
    </w:p>
    <w:p w:rsidR="002C59D5" w:rsidRDefault="002C59D5" w:rsidP="00B234BA">
      <w:pPr>
        <w:spacing w:after="0" w:line="360" w:lineRule="auto"/>
        <w:jc w:val="both"/>
        <w:rPr>
          <w:rFonts w:ascii="Arial" w:hAnsi="Arial" w:cs="Arial"/>
        </w:rPr>
      </w:pPr>
      <w:r w:rsidRPr="00B234BA">
        <w:rPr>
          <w:rFonts w:ascii="Arial" w:hAnsi="Arial" w:cs="Arial"/>
        </w:rPr>
        <w:t>As a Foundation Trust we are proud of our membership totalling in excess of 21,000, which is around 5% of the local population. Excluding staff membership this number is closer to 16,000. The breakdown for this can be seen below:</w:t>
      </w:r>
    </w:p>
    <w:p w:rsidR="00535047" w:rsidRPr="00B234BA" w:rsidRDefault="00535047" w:rsidP="00B234BA">
      <w:pPr>
        <w:spacing w:after="0" w:line="360" w:lineRule="auto"/>
        <w:jc w:val="both"/>
        <w:rPr>
          <w:rFonts w:ascii="Arial" w:hAnsi="Arial" w:cs="Arial"/>
          <w:b/>
        </w:rPr>
      </w:pPr>
    </w:p>
    <w:p w:rsidR="00B448A4" w:rsidRPr="00B234BA" w:rsidRDefault="00B448A4" w:rsidP="00B234BA">
      <w:pPr>
        <w:spacing w:after="0" w:line="360" w:lineRule="auto"/>
        <w:jc w:val="both"/>
        <w:rPr>
          <w:rFonts w:ascii="Arial" w:hAnsi="Arial" w:cs="Arial"/>
          <w:b/>
        </w:rPr>
      </w:pPr>
      <w:r w:rsidRPr="00B234BA">
        <w:rPr>
          <w:rFonts w:ascii="Arial" w:hAnsi="Arial" w:cs="Arial"/>
          <w:b/>
        </w:rPr>
        <w:t>Public membership breakdown at 31st March 20</w:t>
      </w:r>
      <w:r w:rsidR="0092270E" w:rsidRPr="00B234BA">
        <w:rPr>
          <w:rFonts w:ascii="Arial" w:hAnsi="Arial" w:cs="Arial"/>
          <w:b/>
        </w:rPr>
        <w:t>20</w:t>
      </w:r>
    </w:p>
    <w:tbl>
      <w:tblPr>
        <w:tblStyle w:val="TableGrid"/>
        <w:tblW w:w="0" w:type="auto"/>
        <w:jc w:val="center"/>
        <w:tblLook w:val="04A0" w:firstRow="1" w:lastRow="0" w:firstColumn="1" w:lastColumn="0" w:noHBand="0" w:noVBand="1"/>
      </w:tblPr>
      <w:tblGrid>
        <w:gridCol w:w="2310"/>
        <w:gridCol w:w="2310"/>
        <w:gridCol w:w="2311"/>
        <w:gridCol w:w="2311"/>
      </w:tblGrid>
      <w:tr w:rsidR="0092270E" w:rsidRPr="00B234BA" w:rsidTr="00F74B9D">
        <w:trPr>
          <w:jc w:val="center"/>
        </w:trPr>
        <w:tc>
          <w:tcPr>
            <w:tcW w:w="2310" w:type="dxa"/>
          </w:tcPr>
          <w:p w:rsidR="0092270E" w:rsidRPr="00B234BA" w:rsidRDefault="0092270E" w:rsidP="00B234BA">
            <w:pPr>
              <w:spacing w:line="360" w:lineRule="auto"/>
              <w:jc w:val="both"/>
              <w:rPr>
                <w:rFonts w:ascii="Arial" w:hAnsi="Arial" w:cs="Arial"/>
              </w:rPr>
            </w:pPr>
          </w:p>
        </w:tc>
        <w:tc>
          <w:tcPr>
            <w:tcW w:w="2310" w:type="dxa"/>
          </w:tcPr>
          <w:p w:rsidR="0092270E" w:rsidRPr="00B234BA" w:rsidRDefault="0092270E" w:rsidP="00B234BA">
            <w:pPr>
              <w:spacing w:line="360" w:lineRule="auto"/>
              <w:jc w:val="both"/>
              <w:rPr>
                <w:rFonts w:ascii="Arial" w:hAnsi="Arial" w:cs="Arial"/>
                <w:b/>
              </w:rPr>
            </w:pPr>
            <w:r w:rsidRPr="00B234BA">
              <w:rPr>
                <w:rFonts w:ascii="Arial" w:hAnsi="Arial" w:cs="Arial"/>
                <w:b/>
              </w:rPr>
              <w:t>Number of members</w:t>
            </w:r>
          </w:p>
        </w:tc>
        <w:tc>
          <w:tcPr>
            <w:tcW w:w="2311" w:type="dxa"/>
          </w:tcPr>
          <w:p w:rsidR="0092270E" w:rsidRPr="00B234BA" w:rsidRDefault="0092270E" w:rsidP="00B234BA">
            <w:pPr>
              <w:spacing w:line="360" w:lineRule="auto"/>
              <w:jc w:val="both"/>
              <w:rPr>
                <w:rFonts w:ascii="Arial" w:hAnsi="Arial" w:cs="Arial"/>
                <w:b/>
              </w:rPr>
            </w:pPr>
            <w:r w:rsidRPr="00B234BA">
              <w:rPr>
                <w:rFonts w:ascii="Arial" w:hAnsi="Arial" w:cs="Arial"/>
                <w:b/>
              </w:rPr>
              <w:t>Membership profile</w:t>
            </w:r>
          </w:p>
        </w:tc>
        <w:tc>
          <w:tcPr>
            <w:tcW w:w="2311" w:type="dxa"/>
          </w:tcPr>
          <w:p w:rsidR="0092270E" w:rsidRPr="00B234BA" w:rsidRDefault="0092270E" w:rsidP="00B234BA">
            <w:pPr>
              <w:spacing w:line="360" w:lineRule="auto"/>
              <w:jc w:val="both"/>
              <w:rPr>
                <w:rFonts w:ascii="Arial" w:hAnsi="Arial" w:cs="Arial"/>
                <w:b/>
              </w:rPr>
            </w:pPr>
            <w:r w:rsidRPr="00B234BA">
              <w:rPr>
                <w:rFonts w:ascii="Arial" w:hAnsi="Arial" w:cs="Arial"/>
                <w:b/>
              </w:rPr>
              <w:t>Population profile</w:t>
            </w:r>
          </w:p>
          <w:p w:rsidR="0092270E" w:rsidRPr="00B234BA" w:rsidRDefault="0092270E" w:rsidP="00B234BA">
            <w:pPr>
              <w:spacing w:line="360" w:lineRule="auto"/>
              <w:jc w:val="both"/>
              <w:rPr>
                <w:rFonts w:ascii="Arial" w:hAnsi="Arial" w:cs="Arial"/>
                <w:b/>
              </w:rPr>
            </w:pPr>
          </w:p>
        </w:tc>
      </w:tr>
      <w:tr w:rsidR="0092270E" w:rsidRPr="00B234BA" w:rsidTr="00F74B9D">
        <w:trPr>
          <w:jc w:val="center"/>
        </w:trPr>
        <w:tc>
          <w:tcPr>
            <w:tcW w:w="2310" w:type="dxa"/>
            <w:shd w:val="clear" w:color="auto" w:fill="D9D9D9" w:themeFill="background1" w:themeFillShade="D9"/>
          </w:tcPr>
          <w:p w:rsidR="0092270E" w:rsidRPr="00B234BA" w:rsidRDefault="0092270E" w:rsidP="00B234BA">
            <w:pPr>
              <w:spacing w:line="360" w:lineRule="auto"/>
              <w:jc w:val="both"/>
              <w:rPr>
                <w:rFonts w:ascii="Arial" w:hAnsi="Arial" w:cs="Arial"/>
                <w:b/>
              </w:rPr>
            </w:pPr>
            <w:r w:rsidRPr="00B234BA">
              <w:rPr>
                <w:rFonts w:ascii="Arial" w:hAnsi="Arial" w:cs="Arial"/>
                <w:b/>
              </w:rPr>
              <w:t>Age (years)</w:t>
            </w:r>
          </w:p>
          <w:p w:rsidR="0092270E" w:rsidRPr="00B234BA" w:rsidRDefault="0092270E" w:rsidP="00B234BA">
            <w:pPr>
              <w:spacing w:line="360" w:lineRule="auto"/>
              <w:jc w:val="both"/>
              <w:rPr>
                <w:rFonts w:ascii="Arial" w:hAnsi="Arial" w:cs="Arial"/>
                <w:b/>
              </w:rPr>
            </w:pPr>
          </w:p>
        </w:tc>
        <w:tc>
          <w:tcPr>
            <w:tcW w:w="2310" w:type="dxa"/>
            <w:shd w:val="clear" w:color="auto" w:fill="D9D9D9" w:themeFill="background1" w:themeFillShade="D9"/>
          </w:tcPr>
          <w:p w:rsidR="0092270E" w:rsidRPr="00B234BA" w:rsidRDefault="0092270E" w:rsidP="00B234BA">
            <w:pPr>
              <w:spacing w:line="360" w:lineRule="auto"/>
              <w:jc w:val="both"/>
              <w:rPr>
                <w:rFonts w:ascii="Arial" w:hAnsi="Arial" w:cs="Arial"/>
                <w:b/>
              </w:rPr>
            </w:pPr>
          </w:p>
        </w:tc>
        <w:tc>
          <w:tcPr>
            <w:tcW w:w="2311" w:type="dxa"/>
            <w:shd w:val="clear" w:color="auto" w:fill="D9D9D9" w:themeFill="background1" w:themeFillShade="D9"/>
          </w:tcPr>
          <w:p w:rsidR="0092270E" w:rsidRPr="00B234BA" w:rsidRDefault="0092270E" w:rsidP="00B234BA">
            <w:pPr>
              <w:spacing w:line="360" w:lineRule="auto"/>
              <w:jc w:val="both"/>
              <w:rPr>
                <w:rFonts w:ascii="Arial" w:hAnsi="Arial" w:cs="Arial"/>
                <w:b/>
              </w:rPr>
            </w:pPr>
          </w:p>
        </w:tc>
        <w:tc>
          <w:tcPr>
            <w:tcW w:w="2311" w:type="dxa"/>
            <w:shd w:val="clear" w:color="auto" w:fill="D9D9D9" w:themeFill="background1" w:themeFillShade="D9"/>
          </w:tcPr>
          <w:p w:rsidR="0092270E" w:rsidRPr="00B234BA" w:rsidRDefault="0092270E" w:rsidP="00B234BA">
            <w:pPr>
              <w:spacing w:line="360" w:lineRule="auto"/>
              <w:jc w:val="both"/>
              <w:rPr>
                <w:rFonts w:ascii="Arial" w:hAnsi="Arial" w:cs="Arial"/>
                <w:b/>
              </w:rPr>
            </w:pPr>
          </w:p>
        </w:tc>
      </w:tr>
      <w:tr w:rsidR="0092270E" w:rsidRPr="00B234BA" w:rsidTr="00F74B9D">
        <w:trPr>
          <w:jc w:val="center"/>
        </w:trPr>
        <w:tc>
          <w:tcPr>
            <w:tcW w:w="2310" w:type="dxa"/>
          </w:tcPr>
          <w:p w:rsidR="0092270E" w:rsidRPr="00B234BA" w:rsidRDefault="0092270E" w:rsidP="00B234BA">
            <w:pPr>
              <w:spacing w:line="360" w:lineRule="auto"/>
              <w:jc w:val="both"/>
              <w:rPr>
                <w:rFonts w:ascii="Arial" w:hAnsi="Arial" w:cs="Arial"/>
              </w:rPr>
            </w:pPr>
            <w:r w:rsidRPr="00B234BA">
              <w:rPr>
                <w:rFonts w:ascii="Arial" w:hAnsi="Arial" w:cs="Arial"/>
              </w:rPr>
              <w:t>0-16</w:t>
            </w:r>
          </w:p>
          <w:p w:rsidR="0092270E" w:rsidRPr="00B234BA" w:rsidRDefault="0092270E" w:rsidP="00B234BA">
            <w:pPr>
              <w:spacing w:line="360" w:lineRule="auto"/>
              <w:jc w:val="both"/>
              <w:rPr>
                <w:rFonts w:ascii="Arial" w:hAnsi="Arial" w:cs="Arial"/>
              </w:rPr>
            </w:pPr>
          </w:p>
        </w:tc>
        <w:tc>
          <w:tcPr>
            <w:tcW w:w="2310" w:type="dxa"/>
          </w:tcPr>
          <w:p w:rsidR="0092270E" w:rsidRPr="00B234BA" w:rsidRDefault="0092270E" w:rsidP="00B234BA">
            <w:pPr>
              <w:spacing w:line="360" w:lineRule="auto"/>
              <w:jc w:val="both"/>
              <w:rPr>
                <w:rFonts w:ascii="Arial" w:hAnsi="Arial" w:cs="Arial"/>
              </w:rPr>
            </w:pPr>
            <w:r w:rsidRPr="00B234BA">
              <w:rPr>
                <w:rFonts w:ascii="Arial" w:hAnsi="Arial" w:cs="Arial"/>
              </w:rPr>
              <w:t>4</w:t>
            </w:r>
          </w:p>
        </w:tc>
        <w:tc>
          <w:tcPr>
            <w:tcW w:w="2311" w:type="dxa"/>
          </w:tcPr>
          <w:p w:rsidR="0092270E" w:rsidRPr="00B234BA" w:rsidRDefault="0092270E" w:rsidP="00B234BA">
            <w:pPr>
              <w:spacing w:line="360" w:lineRule="auto"/>
              <w:jc w:val="both"/>
              <w:rPr>
                <w:rFonts w:ascii="Arial" w:hAnsi="Arial" w:cs="Arial"/>
              </w:rPr>
            </w:pPr>
            <w:r w:rsidRPr="00B234BA">
              <w:rPr>
                <w:rFonts w:ascii="Arial" w:hAnsi="Arial" w:cs="Arial"/>
              </w:rPr>
              <w:t>0.03%</w:t>
            </w:r>
          </w:p>
        </w:tc>
        <w:tc>
          <w:tcPr>
            <w:tcW w:w="2311" w:type="dxa"/>
          </w:tcPr>
          <w:p w:rsidR="0092270E" w:rsidRPr="00B234BA" w:rsidRDefault="0092270E" w:rsidP="00B234BA">
            <w:pPr>
              <w:spacing w:line="360" w:lineRule="auto"/>
              <w:jc w:val="both"/>
              <w:rPr>
                <w:rFonts w:ascii="Arial" w:hAnsi="Arial" w:cs="Arial"/>
              </w:rPr>
            </w:pPr>
            <w:r w:rsidRPr="00B234BA">
              <w:rPr>
                <w:rFonts w:ascii="Arial" w:hAnsi="Arial" w:cs="Arial"/>
              </w:rPr>
              <w:t>19.74%</w:t>
            </w:r>
          </w:p>
        </w:tc>
      </w:tr>
      <w:tr w:rsidR="0092270E" w:rsidRPr="00B234BA" w:rsidTr="00F74B9D">
        <w:trPr>
          <w:jc w:val="center"/>
        </w:trPr>
        <w:tc>
          <w:tcPr>
            <w:tcW w:w="2310" w:type="dxa"/>
          </w:tcPr>
          <w:p w:rsidR="0092270E" w:rsidRPr="00B234BA" w:rsidRDefault="0092270E" w:rsidP="00B234BA">
            <w:pPr>
              <w:spacing w:line="360" w:lineRule="auto"/>
              <w:jc w:val="both"/>
              <w:rPr>
                <w:rFonts w:ascii="Arial" w:hAnsi="Arial" w:cs="Arial"/>
              </w:rPr>
            </w:pPr>
            <w:r w:rsidRPr="00B234BA">
              <w:rPr>
                <w:rFonts w:ascii="Arial" w:hAnsi="Arial" w:cs="Arial"/>
              </w:rPr>
              <w:t>17-21</w:t>
            </w:r>
          </w:p>
          <w:p w:rsidR="0092270E" w:rsidRPr="00B234BA" w:rsidRDefault="0092270E" w:rsidP="00B234BA">
            <w:pPr>
              <w:spacing w:line="360" w:lineRule="auto"/>
              <w:jc w:val="both"/>
              <w:rPr>
                <w:rFonts w:ascii="Arial" w:hAnsi="Arial" w:cs="Arial"/>
              </w:rPr>
            </w:pPr>
          </w:p>
        </w:tc>
        <w:tc>
          <w:tcPr>
            <w:tcW w:w="2310" w:type="dxa"/>
          </w:tcPr>
          <w:p w:rsidR="0092270E" w:rsidRPr="00B234BA" w:rsidRDefault="0092270E" w:rsidP="00B234BA">
            <w:pPr>
              <w:spacing w:line="360" w:lineRule="auto"/>
              <w:jc w:val="both"/>
              <w:rPr>
                <w:rFonts w:ascii="Arial" w:hAnsi="Arial" w:cs="Arial"/>
              </w:rPr>
            </w:pPr>
            <w:r w:rsidRPr="00B234BA">
              <w:rPr>
                <w:rFonts w:ascii="Arial" w:hAnsi="Arial" w:cs="Arial"/>
              </w:rPr>
              <w:t>32</w:t>
            </w:r>
          </w:p>
        </w:tc>
        <w:tc>
          <w:tcPr>
            <w:tcW w:w="2311" w:type="dxa"/>
          </w:tcPr>
          <w:p w:rsidR="0092270E" w:rsidRPr="00B234BA" w:rsidRDefault="0092270E" w:rsidP="00B234BA">
            <w:pPr>
              <w:spacing w:line="360" w:lineRule="auto"/>
              <w:jc w:val="both"/>
              <w:rPr>
                <w:rFonts w:ascii="Arial" w:hAnsi="Arial" w:cs="Arial"/>
              </w:rPr>
            </w:pPr>
            <w:r w:rsidRPr="00B234BA">
              <w:rPr>
                <w:rFonts w:ascii="Arial" w:hAnsi="Arial" w:cs="Arial"/>
              </w:rPr>
              <w:t>0.21%</w:t>
            </w:r>
          </w:p>
        </w:tc>
        <w:tc>
          <w:tcPr>
            <w:tcW w:w="2311" w:type="dxa"/>
          </w:tcPr>
          <w:p w:rsidR="0092270E" w:rsidRPr="00B234BA" w:rsidRDefault="0092270E" w:rsidP="00B234BA">
            <w:pPr>
              <w:spacing w:line="360" w:lineRule="auto"/>
              <w:jc w:val="both"/>
              <w:rPr>
                <w:rFonts w:ascii="Arial" w:hAnsi="Arial" w:cs="Arial"/>
              </w:rPr>
            </w:pPr>
            <w:r w:rsidRPr="00B234BA">
              <w:rPr>
                <w:rFonts w:ascii="Arial" w:hAnsi="Arial" w:cs="Arial"/>
              </w:rPr>
              <w:t>6.03%</w:t>
            </w:r>
          </w:p>
        </w:tc>
      </w:tr>
      <w:tr w:rsidR="0092270E" w:rsidRPr="00B234BA" w:rsidTr="00F74B9D">
        <w:trPr>
          <w:jc w:val="center"/>
        </w:trPr>
        <w:tc>
          <w:tcPr>
            <w:tcW w:w="2310" w:type="dxa"/>
          </w:tcPr>
          <w:p w:rsidR="0092270E" w:rsidRPr="00B234BA" w:rsidRDefault="0092270E" w:rsidP="00B234BA">
            <w:pPr>
              <w:spacing w:line="360" w:lineRule="auto"/>
              <w:jc w:val="both"/>
              <w:rPr>
                <w:rFonts w:ascii="Arial" w:hAnsi="Arial" w:cs="Arial"/>
              </w:rPr>
            </w:pPr>
            <w:r w:rsidRPr="00B234BA">
              <w:rPr>
                <w:rFonts w:ascii="Arial" w:hAnsi="Arial" w:cs="Arial"/>
              </w:rPr>
              <w:t>22+</w:t>
            </w:r>
          </w:p>
          <w:p w:rsidR="0092270E" w:rsidRPr="00B234BA" w:rsidRDefault="0092270E" w:rsidP="00B234BA">
            <w:pPr>
              <w:spacing w:line="360" w:lineRule="auto"/>
              <w:jc w:val="both"/>
              <w:rPr>
                <w:rFonts w:ascii="Arial" w:hAnsi="Arial" w:cs="Arial"/>
              </w:rPr>
            </w:pPr>
          </w:p>
        </w:tc>
        <w:tc>
          <w:tcPr>
            <w:tcW w:w="2310" w:type="dxa"/>
          </w:tcPr>
          <w:p w:rsidR="0092270E" w:rsidRPr="00B234BA" w:rsidRDefault="0092270E" w:rsidP="00B234BA">
            <w:pPr>
              <w:spacing w:line="360" w:lineRule="auto"/>
              <w:jc w:val="both"/>
              <w:rPr>
                <w:rFonts w:ascii="Arial" w:hAnsi="Arial" w:cs="Arial"/>
              </w:rPr>
            </w:pPr>
            <w:r w:rsidRPr="00B234BA">
              <w:rPr>
                <w:rFonts w:ascii="Arial" w:hAnsi="Arial" w:cs="Arial"/>
              </w:rPr>
              <w:t>14,215</w:t>
            </w:r>
          </w:p>
        </w:tc>
        <w:tc>
          <w:tcPr>
            <w:tcW w:w="2311" w:type="dxa"/>
          </w:tcPr>
          <w:p w:rsidR="0092270E" w:rsidRPr="00B234BA" w:rsidRDefault="0092270E" w:rsidP="00B234BA">
            <w:pPr>
              <w:spacing w:line="360" w:lineRule="auto"/>
              <w:jc w:val="both"/>
              <w:rPr>
                <w:rFonts w:ascii="Arial" w:hAnsi="Arial" w:cs="Arial"/>
              </w:rPr>
            </w:pPr>
            <w:r w:rsidRPr="00B234BA">
              <w:rPr>
                <w:rFonts w:ascii="Arial" w:hAnsi="Arial" w:cs="Arial"/>
              </w:rPr>
              <w:t>92.34%</w:t>
            </w:r>
          </w:p>
        </w:tc>
        <w:tc>
          <w:tcPr>
            <w:tcW w:w="2311" w:type="dxa"/>
          </w:tcPr>
          <w:p w:rsidR="0092270E" w:rsidRPr="00B234BA" w:rsidRDefault="0092270E" w:rsidP="00B234BA">
            <w:pPr>
              <w:spacing w:line="360" w:lineRule="auto"/>
              <w:jc w:val="both"/>
              <w:rPr>
                <w:rFonts w:ascii="Arial" w:hAnsi="Arial" w:cs="Arial"/>
              </w:rPr>
            </w:pPr>
            <w:r w:rsidRPr="00B234BA">
              <w:rPr>
                <w:rFonts w:ascii="Arial" w:hAnsi="Arial" w:cs="Arial"/>
              </w:rPr>
              <w:t>74.22%</w:t>
            </w:r>
          </w:p>
        </w:tc>
      </w:tr>
      <w:tr w:rsidR="0092270E" w:rsidRPr="00B234BA" w:rsidTr="00F74B9D">
        <w:trPr>
          <w:jc w:val="center"/>
        </w:trPr>
        <w:tc>
          <w:tcPr>
            <w:tcW w:w="2310" w:type="dxa"/>
          </w:tcPr>
          <w:p w:rsidR="0092270E" w:rsidRPr="00B234BA" w:rsidRDefault="0092270E" w:rsidP="00B234BA">
            <w:pPr>
              <w:spacing w:line="360" w:lineRule="auto"/>
              <w:jc w:val="both"/>
              <w:rPr>
                <w:rFonts w:ascii="Arial" w:hAnsi="Arial" w:cs="Arial"/>
              </w:rPr>
            </w:pPr>
            <w:r w:rsidRPr="00B234BA">
              <w:rPr>
                <w:rFonts w:ascii="Arial" w:hAnsi="Arial" w:cs="Arial"/>
              </w:rPr>
              <w:t>Not stated</w:t>
            </w:r>
          </w:p>
          <w:p w:rsidR="0092270E" w:rsidRPr="00B234BA" w:rsidRDefault="0092270E" w:rsidP="00B234BA">
            <w:pPr>
              <w:spacing w:line="360" w:lineRule="auto"/>
              <w:jc w:val="both"/>
              <w:rPr>
                <w:rFonts w:ascii="Arial" w:hAnsi="Arial" w:cs="Arial"/>
              </w:rPr>
            </w:pPr>
          </w:p>
        </w:tc>
        <w:tc>
          <w:tcPr>
            <w:tcW w:w="2310" w:type="dxa"/>
          </w:tcPr>
          <w:p w:rsidR="0092270E" w:rsidRPr="00B234BA" w:rsidRDefault="0092270E" w:rsidP="00B234BA">
            <w:pPr>
              <w:spacing w:line="360" w:lineRule="auto"/>
              <w:jc w:val="both"/>
              <w:rPr>
                <w:rFonts w:ascii="Arial" w:hAnsi="Arial" w:cs="Arial"/>
              </w:rPr>
            </w:pPr>
            <w:r w:rsidRPr="00B234BA">
              <w:rPr>
                <w:rFonts w:ascii="Arial" w:hAnsi="Arial" w:cs="Arial"/>
              </w:rPr>
              <w:t>1,144</w:t>
            </w:r>
          </w:p>
        </w:tc>
        <w:tc>
          <w:tcPr>
            <w:tcW w:w="2311" w:type="dxa"/>
          </w:tcPr>
          <w:p w:rsidR="0092270E" w:rsidRPr="00B234BA" w:rsidRDefault="0092270E" w:rsidP="00B234BA">
            <w:pPr>
              <w:spacing w:line="360" w:lineRule="auto"/>
              <w:jc w:val="both"/>
              <w:rPr>
                <w:rFonts w:ascii="Arial" w:hAnsi="Arial" w:cs="Arial"/>
              </w:rPr>
            </w:pPr>
            <w:r w:rsidRPr="00B234BA">
              <w:rPr>
                <w:rFonts w:ascii="Arial" w:hAnsi="Arial" w:cs="Arial"/>
              </w:rPr>
              <w:t>7.43%</w:t>
            </w:r>
          </w:p>
        </w:tc>
        <w:tc>
          <w:tcPr>
            <w:tcW w:w="2311" w:type="dxa"/>
          </w:tcPr>
          <w:p w:rsidR="0092270E" w:rsidRPr="00B234BA" w:rsidRDefault="0092270E" w:rsidP="00B234BA">
            <w:pPr>
              <w:spacing w:line="360" w:lineRule="auto"/>
              <w:jc w:val="both"/>
              <w:rPr>
                <w:rFonts w:ascii="Arial" w:hAnsi="Arial" w:cs="Arial"/>
              </w:rPr>
            </w:pPr>
            <w:r w:rsidRPr="00B234BA">
              <w:rPr>
                <w:rFonts w:ascii="Arial" w:hAnsi="Arial" w:cs="Arial"/>
              </w:rPr>
              <w:t>0%</w:t>
            </w:r>
          </w:p>
        </w:tc>
      </w:tr>
      <w:tr w:rsidR="0092270E" w:rsidRPr="00B234BA" w:rsidTr="00F74B9D">
        <w:trPr>
          <w:jc w:val="center"/>
        </w:trPr>
        <w:tc>
          <w:tcPr>
            <w:tcW w:w="2310" w:type="dxa"/>
            <w:shd w:val="clear" w:color="auto" w:fill="D9D9D9" w:themeFill="background1" w:themeFillShade="D9"/>
          </w:tcPr>
          <w:p w:rsidR="0092270E" w:rsidRPr="00B234BA" w:rsidRDefault="0092270E" w:rsidP="00B234BA">
            <w:pPr>
              <w:spacing w:line="360" w:lineRule="auto"/>
              <w:jc w:val="both"/>
              <w:rPr>
                <w:rFonts w:ascii="Arial" w:hAnsi="Arial" w:cs="Arial"/>
                <w:b/>
              </w:rPr>
            </w:pPr>
            <w:r w:rsidRPr="00B234BA">
              <w:rPr>
                <w:rFonts w:ascii="Arial" w:hAnsi="Arial" w:cs="Arial"/>
                <w:b/>
              </w:rPr>
              <w:t>Ethnicity</w:t>
            </w:r>
          </w:p>
          <w:p w:rsidR="0092270E" w:rsidRPr="00B234BA" w:rsidRDefault="0092270E" w:rsidP="00B234BA">
            <w:pPr>
              <w:spacing w:line="360" w:lineRule="auto"/>
              <w:jc w:val="both"/>
              <w:rPr>
                <w:rFonts w:ascii="Arial" w:hAnsi="Arial" w:cs="Arial"/>
                <w:b/>
              </w:rPr>
            </w:pPr>
          </w:p>
        </w:tc>
        <w:tc>
          <w:tcPr>
            <w:tcW w:w="2310" w:type="dxa"/>
            <w:shd w:val="clear" w:color="auto" w:fill="D9D9D9" w:themeFill="background1" w:themeFillShade="D9"/>
          </w:tcPr>
          <w:p w:rsidR="0092270E" w:rsidRPr="00B234BA" w:rsidRDefault="0092270E" w:rsidP="00B234BA">
            <w:pPr>
              <w:spacing w:line="360" w:lineRule="auto"/>
              <w:jc w:val="both"/>
              <w:rPr>
                <w:rFonts w:ascii="Arial" w:hAnsi="Arial" w:cs="Arial"/>
                <w:b/>
              </w:rPr>
            </w:pPr>
          </w:p>
        </w:tc>
        <w:tc>
          <w:tcPr>
            <w:tcW w:w="2311" w:type="dxa"/>
            <w:shd w:val="clear" w:color="auto" w:fill="D9D9D9" w:themeFill="background1" w:themeFillShade="D9"/>
          </w:tcPr>
          <w:p w:rsidR="0092270E" w:rsidRPr="00B234BA" w:rsidRDefault="0092270E" w:rsidP="00B234BA">
            <w:pPr>
              <w:spacing w:line="360" w:lineRule="auto"/>
              <w:jc w:val="both"/>
              <w:rPr>
                <w:rFonts w:ascii="Arial" w:hAnsi="Arial" w:cs="Arial"/>
                <w:b/>
              </w:rPr>
            </w:pPr>
          </w:p>
        </w:tc>
        <w:tc>
          <w:tcPr>
            <w:tcW w:w="2311" w:type="dxa"/>
            <w:shd w:val="clear" w:color="auto" w:fill="D9D9D9" w:themeFill="background1" w:themeFillShade="D9"/>
          </w:tcPr>
          <w:p w:rsidR="0092270E" w:rsidRPr="00B234BA" w:rsidRDefault="0092270E" w:rsidP="00B234BA">
            <w:pPr>
              <w:spacing w:line="360" w:lineRule="auto"/>
              <w:jc w:val="both"/>
              <w:rPr>
                <w:rFonts w:ascii="Arial" w:hAnsi="Arial" w:cs="Arial"/>
                <w:b/>
              </w:rPr>
            </w:pPr>
          </w:p>
        </w:tc>
      </w:tr>
      <w:tr w:rsidR="0092270E" w:rsidRPr="00B234BA" w:rsidTr="00F74B9D">
        <w:trPr>
          <w:jc w:val="center"/>
        </w:trPr>
        <w:tc>
          <w:tcPr>
            <w:tcW w:w="2310" w:type="dxa"/>
          </w:tcPr>
          <w:p w:rsidR="0092270E" w:rsidRPr="00B234BA" w:rsidRDefault="0092270E" w:rsidP="00B234BA">
            <w:pPr>
              <w:spacing w:line="360" w:lineRule="auto"/>
              <w:jc w:val="both"/>
              <w:rPr>
                <w:rFonts w:ascii="Arial" w:hAnsi="Arial" w:cs="Arial"/>
              </w:rPr>
            </w:pPr>
            <w:r w:rsidRPr="00B234BA">
              <w:rPr>
                <w:rFonts w:ascii="Arial" w:hAnsi="Arial" w:cs="Arial"/>
              </w:rPr>
              <w:t>White</w:t>
            </w:r>
          </w:p>
        </w:tc>
        <w:tc>
          <w:tcPr>
            <w:tcW w:w="2310" w:type="dxa"/>
          </w:tcPr>
          <w:p w:rsidR="0092270E" w:rsidRPr="00B234BA" w:rsidRDefault="0092270E" w:rsidP="00B234BA">
            <w:pPr>
              <w:spacing w:line="360" w:lineRule="auto"/>
              <w:jc w:val="both"/>
              <w:rPr>
                <w:rFonts w:ascii="Arial" w:hAnsi="Arial" w:cs="Arial"/>
              </w:rPr>
            </w:pPr>
            <w:r w:rsidRPr="00B234BA">
              <w:rPr>
                <w:rFonts w:ascii="Arial" w:hAnsi="Arial" w:cs="Arial"/>
              </w:rPr>
              <w:t>13,737</w:t>
            </w:r>
          </w:p>
          <w:p w:rsidR="0092270E" w:rsidRPr="00B234BA" w:rsidRDefault="0092270E" w:rsidP="00B234BA">
            <w:pPr>
              <w:spacing w:line="360" w:lineRule="auto"/>
              <w:jc w:val="both"/>
              <w:rPr>
                <w:rFonts w:ascii="Arial" w:hAnsi="Arial" w:cs="Arial"/>
              </w:rPr>
            </w:pPr>
          </w:p>
        </w:tc>
        <w:tc>
          <w:tcPr>
            <w:tcW w:w="2311" w:type="dxa"/>
          </w:tcPr>
          <w:p w:rsidR="0092270E" w:rsidRPr="00B234BA" w:rsidRDefault="0092270E" w:rsidP="00B234BA">
            <w:pPr>
              <w:spacing w:line="360" w:lineRule="auto"/>
              <w:jc w:val="both"/>
              <w:rPr>
                <w:rFonts w:ascii="Arial" w:hAnsi="Arial" w:cs="Arial"/>
              </w:rPr>
            </w:pPr>
            <w:r w:rsidRPr="00B234BA">
              <w:rPr>
                <w:rFonts w:ascii="Arial" w:hAnsi="Arial" w:cs="Arial"/>
              </w:rPr>
              <w:t>89.23%</w:t>
            </w:r>
          </w:p>
        </w:tc>
        <w:tc>
          <w:tcPr>
            <w:tcW w:w="2311" w:type="dxa"/>
          </w:tcPr>
          <w:p w:rsidR="0092270E" w:rsidRPr="00B234BA" w:rsidRDefault="0092270E" w:rsidP="00B234BA">
            <w:pPr>
              <w:spacing w:line="360" w:lineRule="auto"/>
              <w:jc w:val="both"/>
              <w:rPr>
                <w:rFonts w:ascii="Arial" w:hAnsi="Arial" w:cs="Arial"/>
              </w:rPr>
            </w:pPr>
            <w:r w:rsidRPr="00B234BA">
              <w:rPr>
                <w:rFonts w:ascii="Arial" w:hAnsi="Arial" w:cs="Arial"/>
              </w:rPr>
              <w:t>89.29%</w:t>
            </w:r>
          </w:p>
        </w:tc>
      </w:tr>
      <w:tr w:rsidR="0092270E" w:rsidRPr="00B234BA" w:rsidTr="00F74B9D">
        <w:trPr>
          <w:jc w:val="center"/>
        </w:trPr>
        <w:tc>
          <w:tcPr>
            <w:tcW w:w="2310" w:type="dxa"/>
          </w:tcPr>
          <w:p w:rsidR="0092270E" w:rsidRPr="00B234BA" w:rsidRDefault="0092270E" w:rsidP="00B234BA">
            <w:pPr>
              <w:spacing w:line="360" w:lineRule="auto"/>
              <w:jc w:val="both"/>
              <w:rPr>
                <w:rFonts w:ascii="Arial" w:hAnsi="Arial" w:cs="Arial"/>
              </w:rPr>
            </w:pPr>
            <w:r w:rsidRPr="00B234BA">
              <w:rPr>
                <w:rFonts w:ascii="Arial" w:hAnsi="Arial" w:cs="Arial"/>
              </w:rPr>
              <w:lastRenderedPageBreak/>
              <w:t>Mixed</w:t>
            </w:r>
          </w:p>
          <w:p w:rsidR="0092270E" w:rsidRPr="00B234BA" w:rsidRDefault="0092270E" w:rsidP="00B234BA">
            <w:pPr>
              <w:spacing w:line="360" w:lineRule="auto"/>
              <w:jc w:val="both"/>
              <w:rPr>
                <w:rFonts w:ascii="Arial" w:hAnsi="Arial" w:cs="Arial"/>
              </w:rPr>
            </w:pPr>
          </w:p>
        </w:tc>
        <w:tc>
          <w:tcPr>
            <w:tcW w:w="2310" w:type="dxa"/>
          </w:tcPr>
          <w:p w:rsidR="0092270E" w:rsidRPr="00B234BA" w:rsidRDefault="0092270E" w:rsidP="00B234BA">
            <w:pPr>
              <w:spacing w:line="360" w:lineRule="auto"/>
              <w:jc w:val="both"/>
              <w:rPr>
                <w:rFonts w:ascii="Arial" w:hAnsi="Arial" w:cs="Arial"/>
              </w:rPr>
            </w:pPr>
            <w:r w:rsidRPr="00B234BA">
              <w:rPr>
                <w:rFonts w:ascii="Arial" w:hAnsi="Arial" w:cs="Arial"/>
              </w:rPr>
              <w:t>32</w:t>
            </w:r>
          </w:p>
        </w:tc>
        <w:tc>
          <w:tcPr>
            <w:tcW w:w="2311" w:type="dxa"/>
          </w:tcPr>
          <w:p w:rsidR="0092270E" w:rsidRPr="00B234BA" w:rsidRDefault="0092270E" w:rsidP="00B234BA">
            <w:pPr>
              <w:spacing w:line="360" w:lineRule="auto"/>
              <w:jc w:val="both"/>
              <w:rPr>
                <w:rFonts w:ascii="Arial" w:hAnsi="Arial" w:cs="Arial"/>
              </w:rPr>
            </w:pPr>
            <w:r w:rsidRPr="00B234BA">
              <w:rPr>
                <w:rFonts w:ascii="Arial" w:hAnsi="Arial" w:cs="Arial"/>
              </w:rPr>
              <w:t>0.21%</w:t>
            </w:r>
          </w:p>
        </w:tc>
        <w:tc>
          <w:tcPr>
            <w:tcW w:w="2311" w:type="dxa"/>
          </w:tcPr>
          <w:p w:rsidR="0092270E" w:rsidRPr="00B234BA" w:rsidRDefault="0092270E" w:rsidP="00B234BA">
            <w:pPr>
              <w:spacing w:line="360" w:lineRule="auto"/>
              <w:jc w:val="both"/>
              <w:rPr>
                <w:rFonts w:ascii="Arial" w:hAnsi="Arial" w:cs="Arial"/>
              </w:rPr>
            </w:pPr>
            <w:r w:rsidRPr="00B234BA">
              <w:rPr>
                <w:rFonts w:ascii="Arial" w:hAnsi="Arial" w:cs="Arial"/>
              </w:rPr>
              <w:t>1.90%</w:t>
            </w:r>
          </w:p>
        </w:tc>
      </w:tr>
      <w:tr w:rsidR="0092270E" w:rsidRPr="00B234BA" w:rsidTr="00F74B9D">
        <w:trPr>
          <w:jc w:val="center"/>
        </w:trPr>
        <w:tc>
          <w:tcPr>
            <w:tcW w:w="2310" w:type="dxa"/>
          </w:tcPr>
          <w:p w:rsidR="0092270E" w:rsidRPr="00B234BA" w:rsidRDefault="0092270E" w:rsidP="00B234BA">
            <w:pPr>
              <w:spacing w:line="360" w:lineRule="auto"/>
              <w:jc w:val="both"/>
              <w:rPr>
                <w:rFonts w:ascii="Arial" w:hAnsi="Arial" w:cs="Arial"/>
              </w:rPr>
            </w:pPr>
            <w:r w:rsidRPr="00B234BA">
              <w:rPr>
                <w:rFonts w:ascii="Arial" w:hAnsi="Arial" w:cs="Arial"/>
              </w:rPr>
              <w:t>Asian</w:t>
            </w:r>
          </w:p>
          <w:p w:rsidR="0092270E" w:rsidRPr="00B234BA" w:rsidRDefault="0092270E" w:rsidP="00B234BA">
            <w:pPr>
              <w:spacing w:line="360" w:lineRule="auto"/>
              <w:jc w:val="both"/>
              <w:rPr>
                <w:rFonts w:ascii="Arial" w:hAnsi="Arial" w:cs="Arial"/>
              </w:rPr>
            </w:pPr>
          </w:p>
        </w:tc>
        <w:tc>
          <w:tcPr>
            <w:tcW w:w="2310" w:type="dxa"/>
          </w:tcPr>
          <w:p w:rsidR="0092270E" w:rsidRPr="00B234BA" w:rsidRDefault="0092270E" w:rsidP="00B234BA">
            <w:pPr>
              <w:spacing w:line="360" w:lineRule="auto"/>
              <w:jc w:val="both"/>
              <w:rPr>
                <w:rFonts w:ascii="Arial" w:hAnsi="Arial" w:cs="Arial"/>
              </w:rPr>
            </w:pPr>
            <w:r w:rsidRPr="00B234BA">
              <w:rPr>
                <w:rFonts w:ascii="Arial" w:hAnsi="Arial" w:cs="Arial"/>
              </w:rPr>
              <w:t>83</w:t>
            </w:r>
          </w:p>
        </w:tc>
        <w:tc>
          <w:tcPr>
            <w:tcW w:w="2311" w:type="dxa"/>
          </w:tcPr>
          <w:p w:rsidR="0092270E" w:rsidRPr="00B234BA" w:rsidRDefault="0092270E" w:rsidP="00B234BA">
            <w:pPr>
              <w:spacing w:line="360" w:lineRule="auto"/>
              <w:jc w:val="both"/>
              <w:rPr>
                <w:rFonts w:ascii="Arial" w:hAnsi="Arial" w:cs="Arial"/>
              </w:rPr>
            </w:pPr>
            <w:r w:rsidRPr="00B234BA">
              <w:rPr>
                <w:rFonts w:ascii="Arial" w:hAnsi="Arial" w:cs="Arial"/>
              </w:rPr>
              <w:t>0.54%</w:t>
            </w:r>
          </w:p>
        </w:tc>
        <w:tc>
          <w:tcPr>
            <w:tcW w:w="2311" w:type="dxa"/>
          </w:tcPr>
          <w:p w:rsidR="0092270E" w:rsidRPr="00B234BA" w:rsidRDefault="0092270E" w:rsidP="00B234BA">
            <w:pPr>
              <w:spacing w:line="360" w:lineRule="auto"/>
              <w:jc w:val="both"/>
              <w:rPr>
                <w:rFonts w:ascii="Arial" w:hAnsi="Arial" w:cs="Arial"/>
              </w:rPr>
            </w:pPr>
            <w:r w:rsidRPr="00B234BA">
              <w:rPr>
                <w:rFonts w:ascii="Arial" w:hAnsi="Arial" w:cs="Arial"/>
              </w:rPr>
              <w:t>6.46%</w:t>
            </w:r>
          </w:p>
        </w:tc>
      </w:tr>
      <w:tr w:rsidR="0092270E" w:rsidRPr="00B234BA" w:rsidTr="00F74B9D">
        <w:trPr>
          <w:jc w:val="center"/>
        </w:trPr>
        <w:tc>
          <w:tcPr>
            <w:tcW w:w="2310" w:type="dxa"/>
          </w:tcPr>
          <w:p w:rsidR="0092270E" w:rsidRPr="00B234BA" w:rsidRDefault="0092270E" w:rsidP="00B234BA">
            <w:pPr>
              <w:spacing w:line="360" w:lineRule="auto"/>
              <w:jc w:val="both"/>
              <w:rPr>
                <w:rFonts w:ascii="Arial" w:hAnsi="Arial" w:cs="Arial"/>
              </w:rPr>
            </w:pPr>
            <w:r w:rsidRPr="00B234BA">
              <w:rPr>
                <w:rFonts w:ascii="Arial" w:hAnsi="Arial" w:cs="Arial"/>
              </w:rPr>
              <w:t>Black</w:t>
            </w:r>
          </w:p>
          <w:p w:rsidR="0092270E" w:rsidRPr="00B234BA" w:rsidRDefault="0092270E" w:rsidP="00B234BA">
            <w:pPr>
              <w:spacing w:line="360" w:lineRule="auto"/>
              <w:jc w:val="both"/>
              <w:rPr>
                <w:rFonts w:ascii="Arial" w:hAnsi="Arial" w:cs="Arial"/>
              </w:rPr>
            </w:pPr>
          </w:p>
        </w:tc>
        <w:tc>
          <w:tcPr>
            <w:tcW w:w="2310" w:type="dxa"/>
          </w:tcPr>
          <w:p w:rsidR="0092270E" w:rsidRPr="00B234BA" w:rsidRDefault="0092270E" w:rsidP="00B234BA">
            <w:pPr>
              <w:spacing w:line="360" w:lineRule="auto"/>
              <w:jc w:val="both"/>
              <w:rPr>
                <w:rFonts w:ascii="Arial" w:hAnsi="Arial" w:cs="Arial"/>
              </w:rPr>
            </w:pPr>
            <w:r w:rsidRPr="00B234BA">
              <w:rPr>
                <w:rFonts w:ascii="Arial" w:hAnsi="Arial" w:cs="Arial"/>
              </w:rPr>
              <w:t>31</w:t>
            </w:r>
          </w:p>
        </w:tc>
        <w:tc>
          <w:tcPr>
            <w:tcW w:w="2311" w:type="dxa"/>
          </w:tcPr>
          <w:p w:rsidR="0092270E" w:rsidRPr="00B234BA" w:rsidRDefault="0092270E" w:rsidP="00B234BA">
            <w:pPr>
              <w:spacing w:line="360" w:lineRule="auto"/>
              <w:jc w:val="both"/>
              <w:rPr>
                <w:rFonts w:ascii="Arial" w:hAnsi="Arial" w:cs="Arial"/>
              </w:rPr>
            </w:pPr>
            <w:r w:rsidRPr="00B234BA">
              <w:rPr>
                <w:rFonts w:ascii="Arial" w:hAnsi="Arial" w:cs="Arial"/>
              </w:rPr>
              <w:t>0.20%</w:t>
            </w:r>
          </w:p>
        </w:tc>
        <w:tc>
          <w:tcPr>
            <w:tcW w:w="2311" w:type="dxa"/>
          </w:tcPr>
          <w:p w:rsidR="0092270E" w:rsidRPr="00B234BA" w:rsidRDefault="0092270E" w:rsidP="00B234BA">
            <w:pPr>
              <w:spacing w:line="360" w:lineRule="auto"/>
              <w:jc w:val="both"/>
              <w:rPr>
                <w:rFonts w:ascii="Arial" w:hAnsi="Arial" w:cs="Arial"/>
              </w:rPr>
            </w:pPr>
            <w:r w:rsidRPr="00B234BA">
              <w:rPr>
                <w:rFonts w:ascii="Arial" w:hAnsi="Arial" w:cs="Arial"/>
              </w:rPr>
              <w:t>1.79%</w:t>
            </w:r>
          </w:p>
        </w:tc>
      </w:tr>
      <w:tr w:rsidR="0092270E" w:rsidRPr="00B234BA" w:rsidTr="00F74B9D">
        <w:trPr>
          <w:jc w:val="center"/>
        </w:trPr>
        <w:tc>
          <w:tcPr>
            <w:tcW w:w="2310" w:type="dxa"/>
          </w:tcPr>
          <w:p w:rsidR="0092270E" w:rsidRPr="00B234BA" w:rsidRDefault="0092270E" w:rsidP="00B234BA">
            <w:pPr>
              <w:spacing w:line="360" w:lineRule="auto"/>
              <w:jc w:val="both"/>
              <w:rPr>
                <w:rFonts w:ascii="Arial" w:hAnsi="Arial" w:cs="Arial"/>
              </w:rPr>
            </w:pPr>
            <w:r w:rsidRPr="00B234BA">
              <w:rPr>
                <w:rFonts w:ascii="Arial" w:hAnsi="Arial" w:cs="Arial"/>
              </w:rPr>
              <w:t>Other</w:t>
            </w:r>
          </w:p>
        </w:tc>
        <w:tc>
          <w:tcPr>
            <w:tcW w:w="2310" w:type="dxa"/>
          </w:tcPr>
          <w:p w:rsidR="0092270E" w:rsidRPr="00B234BA" w:rsidRDefault="0092270E" w:rsidP="00B234BA">
            <w:pPr>
              <w:spacing w:line="360" w:lineRule="auto"/>
              <w:jc w:val="both"/>
              <w:rPr>
                <w:rFonts w:ascii="Arial" w:hAnsi="Arial" w:cs="Arial"/>
              </w:rPr>
            </w:pPr>
            <w:r w:rsidRPr="00B234BA">
              <w:rPr>
                <w:rFonts w:ascii="Arial" w:hAnsi="Arial" w:cs="Arial"/>
              </w:rPr>
              <w:t>8</w:t>
            </w:r>
          </w:p>
          <w:p w:rsidR="0092270E" w:rsidRPr="00B234BA" w:rsidRDefault="0092270E" w:rsidP="00B234BA">
            <w:pPr>
              <w:spacing w:line="360" w:lineRule="auto"/>
              <w:jc w:val="both"/>
              <w:rPr>
                <w:rFonts w:ascii="Arial" w:hAnsi="Arial" w:cs="Arial"/>
              </w:rPr>
            </w:pPr>
          </w:p>
        </w:tc>
        <w:tc>
          <w:tcPr>
            <w:tcW w:w="2311" w:type="dxa"/>
          </w:tcPr>
          <w:p w:rsidR="0092270E" w:rsidRPr="00B234BA" w:rsidRDefault="0092270E" w:rsidP="00B234BA">
            <w:pPr>
              <w:spacing w:line="360" w:lineRule="auto"/>
              <w:jc w:val="both"/>
              <w:rPr>
                <w:rFonts w:ascii="Arial" w:hAnsi="Arial" w:cs="Arial"/>
              </w:rPr>
            </w:pPr>
            <w:r w:rsidRPr="00B234BA">
              <w:rPr>
                <w:rFonts w:ascii="Arial" w:hAnsi="Arial" w:cs="Arial"/>
              </w:rPr>
              <w:t>0.05%</w:t>
            </w:r>
          </w:p>
        </w:tc>
        <w:tc>
          <w:tcPr>
            <w:tcW w:w="2311" w:type="dxa"/>
          </w:tcPr>
          <w:p w:rsidR="0092270E" w:rsidRPr="00B234BA" w:rsidRDefault="0092270E" w:rsidP="00B234BA">
            <w:pPr>
              <w:spacing w:line="360" w:lineRule="auto"/>
              <w:jc w:val="both"/>
              <w:rPr>
                <w:rFonts w:ascii="Arial" w:hAnsi="Arial" w:cs="Arial"/>
              </w:rPr>
            </w:pPr>
            <w:r w:rsidRPr="00B234BA">
              <w:rPr>
                <w:rFonts w:ascii="Arial" w:hAnsi="Arial" w:cs="Arial"/>
              </w:rPr>
              <w:t>0%</w:t>
            </w:r>
          </w:p>
        </w:tc>
      </w:tr>
      <w:tr w:rsidR="0092270E" w:rsidRPr="00B234BA" w:rsidTr="00F74B9D">
        <w:trPr>
          <w:jc w:val="center"/>
        </w:trPr>
        <w:tc>
          <w:tcPr>
            <w:tcW w:w="2310" w:type="dxa"/>
          </w:tcPr>
          <w:p w:rsidR="0092270E" w:rsidRPr="00B234BA" w:rsidRDefault="0092270E" w:rsidP="00B234BA">
            <w:pPr>
              <w:spacing w:line="360" w:lineRule="auto"/>
              <w:jc w:val="both"/>
              <w:rPr>
                <w:rFonts w:ascii="Arial" w:hAnsi="Arial" w:cs="Arial"/>
              </w:rPr>
            </w:pPr>
            <w:r w:rsidRPr="00B234BA">
              <w:rPr>
                <w:rFonts w:ascii="Arial" w:hAnsi="Arial" w:cs="Arial"/>
              </w:rPr>
              <w:t>Not stated</w:t>
            </w:r>
          </w:p>
          <w:p w:rsidR="0092270E" w:rsidRPr="00B234BA" w:rsidRDefault="0092270E" w:rsidP="00B234BA">
            <w:pPr>
              <w:spacing w:line="360" w:lineRule="auto"/>
              <w:jc w:val="both"/>
              <w:rPr>
                <w:rFonts w:ascii="Arial" w:hAnsi="Arial" w:cs="Arial"/>
              </w:rPr>
            </w:pPr>
          </w:p>
        </w:tc>
        <w:tc>
          <w:tcPr>
            <w:tcW w:w="2310" w:type="dxa"/>
          </w:tcPr>
          <w:p w:rsidR="0092270E" w:rsidRPr="00B234BA" w:rsidRDefault="0092270E" w:rsidP="00B234BA">
            <w:pPr>
              <w:spacing w:line="360" w:lineRule="auto"/>
              <w:jc w:val="both"/>
              <w:rPr>
                <w:rFonts w:ascii="Arial" w:hAnsi="Arial" w:cs="Arial"/>
              </w:rPr>
            </w:pPr>
            <w:r w:rsidRPr="00B234BA">
              <w:rPr>
                <w:rFonts w:ascii="Arial" w:hAnsi="Arial" w:cs="Arial"/>
              </w:rPr>
              <w:t>1,504</w:t>
            </w:r>
          </w:p>
        </w:tc>
        <w:tc>
          <w:tcPr>
            <w:tcW w:w="2311" w:type="dxa"/>
          </w:tcPr>
          <w:p w:rsidR="0092270E" w:rsidRPr="00B234BA" w:rsidRDefault="0092270E" w:rsidP="00B234BA">
            <w:pPr>
              <w:spacing w:line="360" w:lineRule="auto"/>
              <w:jc w:val="both"/>
              <w:rPr>
                <w:rFonts w:ascii="Arial" w:hAnsi="Arial" w:cs="Arial"/>
              </w:rPr>
            </w:pPr>
            <w:r w:rsidRPr="00B234BA">
              <w:rPr>
                <w:rFonts w:ascii="Arial" w:hAnsi="Arial" w:cs="Arial"/>
              </w:rPr>
              <w:t>9.77%</w:t>
            </w:r>
          </w:p>
        </w:tc>
        <w:tc>
          <w:tcPr>
            <w:tcW w:w="2311" w:type="dxa"/>
          </w:tcPr>
          <w:p w:rsidR="0092270E" w:rsidRPr="00B234BA" w:rsidRDefault="0092270E" w:rsidP="00B234BA">
            <w:pPr>
              <w:spacing w:line="360" w:lineRule="auto"/>
              <w:jc w:val="both"/>
              <w:rPr>
                <w:rFonts w:ascii="Arial" w:hAnsi="Arial" w:cs="Arial"/>
              </w:rPr>
            </w:pPr>
            <w:r w:rsidRPr="00B234BA">
              <w:rPr>
                <w:rFonts w:ascii="Arial" w:hAnsi="Arial" w:cs="Arial"/>
              </w:rPr>
              <w:t>0%</w:t>
            </w:r>
          </w:p>
        </w:tc>
      </w:tr>
      <w:tr w:rsidR="0092270E" w:rsidRPr="00B234BA" w:rsidTr="00F74B9D">
        <w:trPr>
          <w:jc w:val="center"/>
        </w:trPr>
        <w:tc>
          <w:tcPr>
            <w:tcW w:w="2310" w:type="dxa"/>
            <w:shd w:val="clear" w:color="auto" w:fill="D9D9D9" w:themeFill="background1" w:themeFillShade="D9"/>
          </w:tcPr>
          <w:p w:rsidR="0092270E" w:rsidRPr="00B234BA" w:rsidRDefault="0092270E" w:rsidP="00B234BA">
            <w:pPr>
              <w:spacing w:line="360" w:lineRule="auto"/>
              <w:jc w:val="both"/>
              <w:rPr>
                <w:rFonts w:ascii="Arial" w:hAnsi="Arial" w:cs="Arial"/>
                <w:b/>
              </w:rPr>
            </w:pPr>
            <w:r w:rsidRPr="00B234BA">
              <w:rPr>
                <w:rFonts w:ascii="Arial" w:hAnsi="Arial" w:cs="Arial"/>
                <w:b/>
              </w:rPr>
              <w:t>Gender</w:t>
            </w:r>
          </w:p>
          <w:p w:rsidR="0092270E" w:rsidRPr="00B234BA" w:rsidRDefault="0092270E" w:rsidP="00B234BA">
            <w:pPr>
              <w:spacing w:line="360" w:lineRule="auto"/>
              <w:jc w:val="both"/>
              <w:rPr>
                <w:rFonts w:ascii="Arial" w:hAnsi="Arial" w:cs="Arial"/>
                <w:b/>
              </w:rPr>
            </w:pPr>
          </w:p>
        </w:tc>
        <w:tc>
          <w:tcPr>
            <w:tcW w:w="2310" w:type="dxa"/>
            <w:shd w:val="clear" w:color="auto" w:fill="D9D9D9" w:themeFill="background1" w:themeFillShade="D9"/>
          </w:tcPr>
          <w:p w:rsidR="0092270E" w:rsidRPr="00B234BA" w:rsidRDefault="0092270E" w:rsidP="00B234BA">
            <w:pPr>
              <w:spacing w:line="360" w:lineRule="auto"/>
              <w:jc w:val="both"/>
              <w:rPr>
                <w:rFonts w:ascii="Arial" w:hAnsi="Arial" w:cs="Arial"/>
                <w:b/>
              </w:rPr>
            </w:pPr>
          </w:p>
        </w:tc>
        <w:tc>
          <w:tcPr>
            <w:tcW w:w="2311" w:type="dxa"/>
            <w:shd w:val="clear" w:color="auto" w:fill="D9D9D9" w:themeFill="background1" w:themeFillShade="D9"/>
          </w:tcPr>
          <w:p w:rsidR="0092270E" w:rsidRPr="00B234BA" w:rsidRDefault="0092270E" w:rsidP="00B234BA">
            <w:pPr>
              <w:spacing w:line="360" w:lineRule="auto"/>
              <w:jc w:val="both"/>
              <w:rPr>
                <w:rFonts w:ascii="Arial" w:hAnsi="Arial" w:cs="Arial"/>
                <w:b/>
              </w:rPr>
            </w:pPr>
          </w:p>
        </w:tc>
        <w:tc>
          <w:tcPr>
            <w:tcW w:w="2311" w:type="dxa"/>
            <w:shd w:val="clear" w:color="auto" w:fill="D9D9D9" w:themeFill="background1" w:themeFillShade="D9"/>
          </w:tcPr>
          <w:p w:rsidR="0092270E" w:rsidRPr="00B234BA" w:rsidRDefault="0092270E" w:rsidP="00B234BA">
            <w:pPr>
              <w:spacing w:line="360" w:lineRule="auto"/>
              <w:jc w:val="both"/>
              <w:rPr>
                <w:rFonts w:ascii="Arial" w:hAnsi="Arial" w:cs="Arial"/>
                <w:b/>
              </w:rPr>
            </w:pPr>
          </w:p>
        </w:tc>
      </w:tr>
      <w:tr w:rsidR="0092270E" w:rsidRPr="00B234BA" w:rsidTr="00F74B9D">
        <w:trPr>
          <w:jc w:val="center"/>
        </w:trPr>
        <w:tc>
          <w:tcPr>
            <w:tcW w:w="2310" w:type="dxa"/>
          </w:tcPr>
          <w:p w:rsidR="0092270E" w:rsidRPr="00B234BA" w:rsidRDefault="0092270E" w:rsidP="00B234BA">
            <w:pPr>
              <w:spacing w:line="360" w:lineRule="auto"/>
              <w:jc w:val="both"/>
              <w:rPr>
                <w:rFonts w:ascii="Arial" w:hAnsi="Arial" w:cs="Arial"/>
              </w:rPr>
            </w:pPr>
            <w:r w:rsidRPr="00B234BA">
              <w:rPr>
                <w:rFonts w:ascii="Arial" w:hAnsi="Arial" w:cs="Arial"/>
              </w:rPr>
              <w:t>Male</w:t>
            </w:r>
          </w:p>
        </w:tc>
        <w:tc>
          <w:tcPr>
            <w:tcW w:w="2310" w:type="dxa"/>
          </w:tcPr>
          <w:p w:rsidR="0092270E" w:rsidRPr="00B234BA" w:rsidRDefault="0092270E" w:rsidP="00B234BA">
            <w:pPr>
              <w:spacing w:line="360" w:lineRule="auto"/>
              <w:jc w:val="both"/>
              <w:rPr>
                <w:rFonts w:ascii="Arial" w:hAnsi="Arial" w:cs="Arial"/>
              </w:rPr>
            </w:pPr>
            <w:r w:rsidRPr="00B234BA">
              <w:rPr>
                <w:rFonts w:ascii="Arial" w:hAnsi="Arial" w:cs="Arial"/>
              </w:rPr>
              <w:t>5,590</w:t>
            </w:r>
          </w:p>
        </w:tc>
        <w:tc>
          <w:tcPr>
            <w:tcW w:w="2311" w:type="dxa"/>
          </w:tcPr>
          <w:p w:rsidR="0092270E" w:rsidRPr="00B234BA" w:rsidRDefault="0092270E" w:rsidP="00B234BA">
            <w:pPr>
              <w:spacing w:line="360" w:lineRule="auto"/>
              <w:jc w:val="both"/>
              <w:rPr>
                <w:rFonts w:ascii="Arial" w:hAnsi="Arial" w:cs="Arial"/>
              </w:rPr>
            </w:pPr>
            <w:r w:rsidRPr="00B234BA">
              <w:rPr>
                <w:rFonts w:ascii="Arial" w:hAnsi="Arial" w:cs="Arial"/>
              </w:rPr>
              <w:t>36.31%</w:t>
            </w:r>
          </w:p>
        </w:tc>
        <w:tc>
          <w:tcPr>
            <w:tcW w:w="2311" w:type="dxa"/>
          </w:tcPr>
          <w:p w:rsidR="0092270E" w:rsidRPr="00B234BA" w:rsidRDefault="0092270E" w:rsidP="00B234BA">
            <w:pPr>
              <w:spacing w:line="360" w:lineRule="auto"/>
              <w:jc w:val="both"/>
              <w:rPr>
                <w:rFonts w:ascii="Arial" w:hAnsi="Arial" w:cs="Arial"/>
              </w:rPr>
            </w:pPr>
            <w:r w:rsidRPr="00B234BA">
              <w:rPr>
                <w:rFonts w:ascii="Arial" w:hAnsi="Arial" w:cs="Arial"/>
              </w:rPr>
              <w:t>49.48%</w:t>
            </w:r>
          </w:p>
          <w:p w:rsidR="0092270E" w:rsidRPr="00B234BA" w:rsidRDefault="0092270E" w:rsidP="00B234BA">
            <w:pPr>
              <w:spacing w:line="360" w:lineRule="auto"/>
              <w:jc w:val="both"/>
              <w:rPr>
                <w:rFonts w:ascii="Arial" w:hAnsi="Arial" w:cs="Arial"/>
              </w:rPr>
            </w:pPr>
          </w:p>
        </w:tc>
      </w:tr>
      <w:tr w:rsidR="0092270E" w:rsidRPr="00B234BA" w:rsidTr="00F74B9D">
        <w:trPr>
          <w:jc w:val="center"/>
        </w:trPr>
        <w:tc>
          <w:tcPr>
            <w:tcW w:w="2310" w:type="dxa"/>
          </w:tcPr>
          <w:p w:rsidR="0092270E" w:rsidRPr="00B234BA" w:rsidRDefault="0092270E" w:rsidP="00B234BA">
            <w:pPr>
              <w:spacing w:line="360" w:lineRule="auto"/>
              <w:jc w:val="both"/>
              <w:rPr>
                <w:rFonts w:ascii="Arial" w:hAnsi="Arial" w:cs="Arial"/>
              </w:rPr>
            </w:pPr>
            <w:r w:rsidRPr="00B234BA">
              <w:rPr>
                <w:rFonts w:ascii="Arial" w:hAnsi="Arial" w:cs="Arial"/>
              </w:rPr>
              <w:t>Female</w:t>
            </w:r>
          </w:p>
        </w:tc>
        <w:tc>
          <w:tcPr>
            <w:tcW w:w="2310" w:type="dxa"/>
          </w:tcPr>
          <w:p w:rsidR="0092270E" w:rsidRPr="00B234BA" w:rsidRDefault="0092270E" w:rsidP="00B234BA">
            <w:pPr>
              <w:spacing w:line="360" w:lineRule="auto"/>
              <w:jc w:val="both"/>
              <w:rPr>
                <w:rFonts w:ascii="Arial" w:hAnsi="Arial" w:cs="Arial"/>
              </w:rPr>
            </w:pPr>
            <w:r w:rsidRPr="00B234BA">
              <w:rPr>
                <w:rFonts w:ascii="Arial" w:hAnsi="Arial" w:cs="Arial"/>
              </w:rPr>
              <w:t>9,604</w:t>
            </w:r>
          </w:p>
        </w:tc>
        <w:tc>
          <w:tcPr>
            <w:tcW w:w="2311" w:type="dxa"/>
          </w:tcPr>
          <w:p w:rsidR="0092270E" w:rsidRPr="00B234BA" w:rsidRDefault="0092270E" w:rsidP="00B234BA">
            <w:pPr>
              <w:spacing w:line="360" w:lineRule="auto"/>
              <w:jc w:val="both"/>
              <w:rPr>
                <w:rFonts w:ascii="Arial" w:hAnsi="Arial" w:cs="Arial"/>
              </w:rPr>
            </w:pPr>
            <w:r w:rsidRPr="00B234BA">
              <w:rPr>
                <w:rFonts w:ascii="Arial" w:hAnsi="Arial" w:cs="Arial"/>
              </w:rPr>
              <w:t>62.38%</w:t>
            </w:r>
          </w:p>
        </w:tc>
        <w:tc>
          <w:tcPr>
            <w:tcW w:w="2311" w:type="dxa"/>
          </w:tcPr>
          <w:p w:rsidR="0092270E" w:rsidRPr="00B234BA" w:rsidRDefault="0092270E" w:rsidP="00B234BA">
            <w:pPr>
              <w:spacing w:line="360" w:lineRule="auto"/>
              <w:jc w:val="both"/>
              <w:rPr>
                <w:rFonts w:ascii="Arial" w:hAnsi="Arial" w:cs="Arial"/>
              </w:rPr>
            </w:pPr>
            <w:r w:rsidRPr="00B234BA">
              <w:rPr>
                <w:rFonts w:ascii="Arial" w:hAnsi="Arial" w:cs="Arial"/>
              </w:rPr>
              <w:t>50.52%</w:t>
            </w:r>
          </w:p>
          <w:p w:rsidR="0092270E" w:rsidRPr="00B234BA" w:rsidRDefault="0092270E" w:rsidP="00B234BA">
            <w:pPr>
              <w:spacing w:line="360" w:lineRule="auto"/>
              <w:jc w:val="both"/>
              <w:rPr>
                <w:rFonts w:ascii="Arial" w:hAnsi="Arial" w:cs="Arial"/>
              </w:rPr>
            </w:pPr>
          </w:p>
        </w:tc>
      </w:tr>
      <w:tr w:rsidR="0092270E" w:rsidRPr="00B234BA" w:rsidTr="00F74B9D">
        <w:trPr>
          <w:jc w:val="center"/>
        </w:trPr>
        <w:tc>
          <w:tcPr>
            <w:tcW w:w="2310" w:type="dxa"/>
          </w:tcPr>
          <w:p w:rsidR="0092270E" w:rsidRPr="00B234BA" w:rsidRDefault="0092270E" w:rsidP="00B234BA">
            <w:pPr>
              <w:spacing w:line="360" w:lineRule="auto"/>
              <w:jc w:val="both"/>
              <w:rPr>
                <w:rFonts w:ascii="Arial" w:hAnsi="Arial" w:cs="Arial"/>
              </w:rPr>
            </w:pPr>
            <w:r w:rsidRPr="00B234BA">
              <w:rPr>
                <w:rFonts w:ascii="Arial" w:hAnsi="Arial" w:cs="Arial"/>
              </w:rPr>
              <w:t>Not stated</w:t>
            </w:r>
          </w:p>
          <w:p w:rsidR="0092270E" w:rsidRPr="00B234BA" w:rsidRDefault="0092270E" w:rsidP="00B234BA">
            <w:pPr>
              <w:spacing w:line="360" w:lineRule="auto"/>
              <w:jc w:val="both"/>
              <w:rPr>
                <w:rFonts w:ascii="Arial" w:hAnsi="Arial" w:cs="Arial"/>
              </w:rPr>
            </w:pPr>
          </w:p>
        </w:tc>
        <w:tc>
          <w:tcPr>
            <w:tcW w:w="2310" w:type="dxa"/>
          </w:tcPr>
          <w:p w:rsidR="0092270E" w:rsidRPr="00B234BA" w:rsidRDefault="0092270E" w:rsidP="00B234BA">
            <w:pPr>
              <w:spacing w:line="360" w:lineRule="auto"/>
              <w:jc w:val="both"/>
              <w:rPr>
                <w:rFonts w:ascii="Arial" w:hAnsi="Arial" w:cs="Arial"/>
              </w:rPr>
            </w:pPr>
            <w:r w:rsidRPr="00B234BA">
              <w:rPr>
                <w:rFonts w:ascii="Arial" w:hAnsi="Arial" w:cs="Arial"/>
              </w:rPr>
              <w:t>201</w:t>
            </w:r>
          </w:p>
        </w:tc>
        <w:tc>
          <w:tcPr>
            <w:tcW w:w="2311" w:type="dxa"/>
          </w:tcPr>
          <w:p w:rsidR="0092270E" w:rsidRPr="00B234BA" w:rsidRDefault="0092270E" w:rsidP="00B234BA">
            <w:pPr>
              <w:spacing w:line="360" w:lineRule="auto"/>
              <w:jc w:val="both"/>
              <w:rPr>
                <w:rFonts w:ascii="Arial" w:hAnsi="Arial" w:cs="Arial"/>
              </w:rPr>
            </w:pPr>
            <w:r w:rsidRPr="00B234BA">
              <w:rPr>
                <w:rFonts w:ascii="Arial" w:hAnsi="Arial" w:cs="Arial"/>
              </w:rPr>
              <w:t>1.31%</w:t>
            </w:r>
          </w:p>
        </w:tc>
        <w:tc>
          <w:tcPr>
            <w:tcW w:w="2311" w:type="dxa"/>
          </w:tcPr>
          <w:p w:rsidR="0092270E" w:rsidRPr="00B234BA" w:rsidRDefault="0092270E" w:rsidP="00B234BA">
            <w:pPr>
              <w:spacing w:line="360" w:lineRule="auto"/>
              <w:jc w:val="both"/>
              <w:rPr>
                <w:rFonts w:ascii="Arial" w:hAnsi="Arial" w:cs="Arial"/>
              </w:rPr>
            </w:pPr>
            <w:r w:rsidRPr="00B234BA">
              <w:rPr>
                <w:rFonts w:ascii="Arial" w:hAnsi="Arial" w:cs="Arial"/>
              </w:rPr>
              <w:t>0%</w:t>
            </w:r>
          </w:p>
        </w:tc>
      </w:tr>
    </w:tbl>
    <w:p w:rsidR="00535047" w:rsidRDefault="00535047" w:rsidP="00B234BA">
      <w:pPr>
        <w:spacing w:after="0" w:line="360" w:lineRule="auto"/>
        <w:jc w:val="both"/>
        <w:rPr>
          <w:rFonts w:ascii="Arial" w:hAnsi="Arial" w:cs="Arial"/>
          <w:b/>
        </w:rPr>
      </w:pPr>
    </w:p>
    <w:p w:rsidR="0092270E" w:rsidRPr="00B234BA" w:rsidRDefault="0092270E" w:rsidP="00B234BA">
      <w:pPr>
        <w:spacing w:after="0" w:line="360" w:lineRule="auto"/>
        <w:jc w:val="both"/>
        <w:rPr>
          <w:rFonts w:ascii="Arial" w:hAnsi="Arial" w:cs="Arial"/>
          <w:b/>
        </w:rPr>
      </w:pPr>
      <w:r w:rsidRPr="00B234BA">
        <w:rPr>
          <w:rFonts w:ascii="Arial" w:hAnsi="Arial" w:cs="Arial"/>
          <w:b/>
        </w:rPr>
        <w:t>Membership activity, events and communication</w:t>
      </w:r>
    </w:p>
    <w:p w:rsidR="0092270E" w:rsidRDefault="0092270E" w:rsidP="00B234BA">
      <w:pPr>
        <w:spacing w:after="0" w:line="360" w:lineRule="auto"/>
        <w:jc w:val="both"/>
        <w:rPr>
          <w:rFonts w:ascii="Arial" w:hAnsi="Arial" w:cs="Arial"/>
        </w:rPr>
      </w:pPr>
      <w:r w:rsidRPr="00B234BA">
        <w:rPr>
          <w:rFonts w:ascii="Arial" w:hAnsi="Arial" w:cs="Arial"/>
        </w:rPr>
        <w:t>As with the previous years, the Governors’ Membership and Engagement Committee has continued to focus on how best to engage with members.  We have continued to host digital events via the monthly e-newsletter, Trust Matters.  We have also continued to hold our monthly Meet Your Governor events across all three of our hospital sites, and have introduced these sessions out in the community at local leisure centres and colleges.  These events enable governors to engage with members and the general public and to gain feedback on the services provided by the Trust.</w:t>
      </w:r>
    </w:p>
    <w:p w:rsidR="00535047" w:rsidRPr="00B234BA" w:rsidRDefault="00535047" w:rsidP="00B234BA">
      <w:pPr>
        <w:spacing w:after="0" w:line="360" w:lineRule="auto"/>
        <w:jc w:val="both"/>
        <w:rPr>
          <w:rFonts w:ascii="Arial" w:hAnsi="Arial" w:cs="Arial"/>
        </w:rPr>
      </w:pPr>
    </w:p>
    <w:p w:rsidR="002C59D5" w:rsidRPr="00B234BA" w:rsidRDefault="002C59D5" w:rsidP="00B234BA">
      <w:pPr>
        <w:spacing w:after="0" w:line="360" w:lineRule="auto"/>
        <w:jc w:val="both"/>
        <w:rPr>
          <w:rFonts w:ascii="Arial" w:hAnsi="Arial" w:cs="Arial"/>
        </w:rPr>
      </w:pPr>
      <w:r w:rsidRPr="00B234BA">
        <w:rPr>
          <w:rFonts w:ascii="Arial" w:hAnsi="Arial" w:cs="Arial"/>
          <w:b/>
        </w:rPr>
        <w:t>Forum for Public Involvement</w:t>
      </w:r>
    </w:p>
    <w:p w:rsidR="002C59D5" w:rsidRDefault="002C59D5" w:rsidP="00B234BA">
      <w:pPr>
        <w:spacing w:after="0" w:line="360" w:lineRule="auto"/>
        <w:jc w:val="both"/>
        <w:rPr>
          <w:rFonts w:ascii="Arial" w:hAnsi="Arial" w:cs="Arial"/>
        </w:rPr>
      </w:pPr>
      <w:r w:rsidRPr="00B234BA">
        <w:rPr>
          <w:rFonts w:ascii="Arial" w:hAnsi="Arial" w:cs="Arial"/>
        </w:rPr>
        <w:t>The Forum for Public Involvement continues to take place on the first Monday of every month.  Discussions have taken place around various issues including PLACE audits, results of vario</w:t>
      </w:r>
      <w:r w:rsidR="00A26E05" w:rsidRPr="00B234BA">
        <w:rPr>
          <w:rFonts w:ascii="Arial" w:hAnsi="Arial" w:cs="Arial"/>
        </w:rPr>
        <w:t xml:space="preserve">us staff and patient survey, </w:t>
      </w:r>
      <w:r w:rsidRPr="00B234BA">
        <w:rPr>
          <w:rFonts w:ascii="Arial" w:hAnsi="Arial" w:cs="Arial"/>
        </w:rPr>
        <w:t>review of upcoming patient information leaflets</w:t>
      </w:r>
      <w:r w:rsidR="00A26E05" w:rsidRPr="00B234BA">
        <w:rPr>
          <w:rFonts w:ascii="Arial" w:hAnsi="Arial" w:cs="Arial"/>
        </w:rPr>
        <w:t xml:space="preserve"> and at the most recent meeting the forum were updated on the Equality, Diversity and Inclusivity </w:t>
      </w:r>
      <w:r w:rsidR="00D2350D" w:rsidRPr="00B234BA">
        <w:rPr>
          <w:rFonts w:ascii="Arial" w:hAnsi="Arial" w:cs="Arial"/>
        </w:rPr>
        <w:t>agenda.</w:t>
      </w:r>
    </w:p>
    <w:p w:rsidR="00535047" w:rsidRPr="00B234BA" w:rsidRDefault="00535047" w:rsidP="00B234BA">
      <w:pPr>
        <w:spacing w:after="0" w:line="360" w:lineRule="auto"/>
        <w:jc w:val="both"/>
        <w:rPr>
          <w:rFonts w:ascii="Arial" w:hAnsi="Arial" w:cs="Arial"/>
        </w:rPr>
      </w:pPr>
    </w:p>
    <w:p w:rsidR="00254CFE" w:rsidRPr="00B234BA" w:rsidRDefault="00254CFE" w:rsidP="00B234BA">
      <w:pPr>
        <w:pStyle w:val="Heading2"/>
        <w:numPr>
          <w:ilvl w:val="1"/>
          <w:numId w:val="17"/>
        </w:numPr>
        <w:spacing w:before="0" w:line="360" w:lineRule="auto"/>
        <w:jc w:val="both"/>
        <w:rPr>
          <w:rFonts w:cs="Arial"/>
          <w:sz w:val="22"/>
          <w:szCs w:val="22"/>
        </w:rPr>
      </w:pPr>
      <w:bookmarkStart w:id="15" w:name="_Toc41504433"/>
      <w:r w:rsidRPr="00B234BA">
        <w:rPr>
          <w:rFonts w:cs="Arial"/>
          <w:sz w:val="22"/>
          <w:szCs w:val="22"/>
        </w:rPr>
        <w:lastRenderedPageBreak/>
        <w:t>Our CARE Values</w:t>
      </w:r>
      <w:bookmarkEnd w:id="15"/>
    </w:p>
    <w:p w:rsidR="00D90431" w:rsidRDefault="00D90431" w:rsidP="00B234BA">
      <w:pPr>
        <w:spacing w:after="0" w:line="360" w:lineRule="auto"/>
        <w:jc w:val="both"/>
        <w:rPr>
          <w:rFonts w:ascii="Arial" w:hAnsi="Arial" w:cs="Arial"/>
        </w:rPr>
      </w:pPr>
      <w:r w:rsidRPr="00B234BA">
        <w:rPr>
          <w:rFonts w:ascii="Arial" w:hAnsi="Arial" w:cs="Arial"/>
        </w:rPr>
        <w:t xml:space="preserve">The values an organisation holds are central to how it plans, organises and delivers service.    Our CARE values describe the ethos of the Trust and our approach to working with patients, the public, staff, and partner organisations.  Our CARE </w:t>
      </w:r>
      <w:r w:rsidR="00B012A6" w:rsidRPr="00B234BA">
        <w:rPr>
          <w:rFonts w:ascii="Arial" w:hAnsi="Arial" w:cs="Arial"/>
        </w:rPr>
        <w:t xml:space="preserve">values underpin the work of the </w:t>
      </w:r>
      <w:r w:rsidR="00896547" w:rsidRPr="00B234BA">
        <w:rPr>
          <w:rFonts w:ascii="Arial" w:hAnsi="Arial" w:cs="Arial"/>
        </w:rPr>
        <w:t xml:space="preserve">Equality, </w:t>
      </w:r>
      <w:r w:rsidR="00B012A6" w:rsidRPr="00B234BA">
        <w:rPr>
          <w:rFonts w:ascii="Arial" w:hAnsi="Arial" w:cs="Arial"/>
        </w:rPr>
        <w:t>Diversity and Inclusivity group, and are</w:t>
      </w:r>
      <w:r w:rsidRPr="00B234BA">
        <w:rPr>
          <w:rFonts w:ascii="Arial" w:hAnsi="Arial" w:cs="Arial"/>
        </w:rPr>
        <w:t xml:space="preserve"> an effective framework to promote dignity, respect, embrace diversity and promote culture change</w:t>
      </w:r>
      <w:r w:rsidR="009B679F">
        <w:rPr>
          <w:rFonts w:ascii="Arial" w:hAnsi="Arial" w:cs="Arial"/>
        </w:rPr>
        <w:t>.</w:t>
      </w:r>
    </w:p>
    <w:p w:rsidR="009B679F" w:rsidRPr="00B234BA" w:rsidRDefault="009B679F" w:rsidP="00B234BA">
      <w:pPr>
        <w:spacing w:after="0" w:line="360" w:lineRule="auto"/>
        <w:jc w:val="both"/>
        <w:rPr>
          <w:rFonts w:ascii="Arial" w:hAnsi="Arial" w:cs="Arial"/>
        </w:rPr>
      </w:pPr>
    </w:p>
    <w:p w:rsidR="006B554C" w:rsidRPr="009B679F" w:rsidRDefault="00AC0627" w:rsidP="00B234BA">
      <w:pPr>
        <w:pStyle w:val="Heading2"/>
        <w:numPr>
          <w:ilvl w:val="1"/>
          <w:numId w:val="17"/>
        </w:numPr>
        <w:spacing w:before="0" w:line="360" w:lineRule="auto"/>
        <w:jc w:val="both"/>
        <w:rPr>
          <w:rFonts w:cs="Arial"/>
          <w:sz w:val="22"/>
          <w:szCs w:val="22"/>
        </w:rPr>
      </w:pPr>
      <w:bookmarkStart w:id="16" w:name="_Toc41504434"/>
      <w:r w:rsidRPr="00B234BA">
        <w:rPr>
          <w:rFonts w:cs="Arial"/>
          <w:sz w:val="22"/>
          <w:szCs w:val="22"/>
        </w:rPr>
        <w:t xml:space="preserve">Staff </w:t>
      </w:r>
      <w:r w:rsidRPr="009B679F">
        <w:rPr>
          <w:rFonts w:cs="Arial"/>
          <w:sz w:val="22"/>
          <w:szCs w:val="22"/>
        </w:rPr>
        <w:t xml:space="preserve">Survey </w:t>
      </w:r>
      <w:r w:rsidR="006B554C" w:rsidRPr="009B679F">
        <w:rPr>
          <w:rFonts w:cs="Arial"/>
          <w:sz w:val="22"/>
          <w:szCs w:val="22"/>
        </w:rPr>
        <w:t>201</w:t>
      </w:r>
      <w:r w:rsidR="00896547" w:rsidRPr="009B679F">
        <w:rPr>
          <w:rFonts w:cs="Arial"/>
          <w:sz w:val="22"/>
          <w:szCs w:val="22"/>
        </w:rPr>
        <w:t>9</w:t>
      </w:r>
      <w:bookmarkEnd w:id="16"/>
    </w:p>
    <w:p w:rsidR="00535047" w:rsidRPr="00B234BA" w:rsidRDefault="00535047" w:rsidP="00B234BA">
      <w:pPr>
        <w:spacing w:after="0" w:line="360" w:lineRule="auto"/>
        <w:jc w:val="both"/>
        <w:rPr>
          <w:rFonts w:ascii="Arial" w:hAnsi="Arial" w:cs="Arial"/>
          <w:b/>
        </w:rPr>
      </w:pPr>
    </w:p>
    <w:p w:rsidR="006B554C" w:rsidRDefault="006B554C" w:rsidP="00B234BA">
      <w:pPr>
        <w:spacing w:after="0" w:line="360" w:lineRule="auto"/>
        <w:jc w:val="both"/>
        <w:rPr>
          <w:rFonts w:ascii="Arial" w:hAnsi="Arial" w:cs="Arial"/>
        </w:rPr>
      </w:pPr>
      <w:r w:rsidRPr="00B234BA">
        <w:rPr>
          <w:rFonts w:ascii="Arial" w:hAnsi="Arial" w:cs="Arial"/>
        </w:rPr>
        <w:t>The Trust participates in the national NHS Staff Survey on an annual basis. The 201</w:t>
      </w:r>
      <w:r w:rsidR="00896547" w:rsidRPr="00B234BA">
        <w:rPr>
          <w:rFonts w:ascii="Arial" w:hAnsi="Arial" w:cs="Arial"/>
        </w:rPr>
        <w:t>9</w:t>
      </w:r>
      <w:r w:rsidRPr="00B234BA">
        <w:rPr>
          <w:rFonts w:ascii="Arial" w:hAnsi="Arial" w:cs="Arial"/>
        </w:rPr>
        <w:t xml:space="preserve"> survey was undertaken</w:t>
      </w:r>
      <w:r w:rsidR="00B012A6" w:rsidRPr="00B234BA">
        <w:rPr>
          <w:rFonts w:ascii="Arial" w:hAnsi="Arial" w:cs="Arial"/>
        </w:rPr>
        <w:t xml:space="preserve"> from</w:t>
      </w:r>
      <w:r w:rsidRPr="00B234BA">
        <w:rPr>
          <w:rFonts w:ascii="Arial" w:hAnsi="Arial" w:cs="Arial"/>
        </w:rPr>
        <w:t xml:space="preserve"> 1</w:t>
      </w:r>
      <w:r w:rsidRPr="00B234BA">
        <w:rPr>
          <w:rFonts w:ascii="Arial" w:hAnsi="Arial" w:cs="Arial"/>
          <w:vertAlign w:val="superscript"/>
        </w:rPr>
        <w:t>st</w:t>
      </w:r>
      <w:r w:rsidRPr="00B234BA">
        <w:rPr>
          <w:rFonts w:ascii="Arial" w:hAnsi="Arial" w:cs="Arial"/>
        </w:rPr>
        <w:t xml:space="preserve"> October to 30</w:t>
      </w:r>
      <w:r w:rsidRPr="00B234BA">
        <w:rPr>
          <w:rFonts w:ascii="Arial" w:hAnsi="Arial" w:cs="Arial"/>
          <w:vertAlign w:val="superscript"/>
        </w:rPr>
        <w:t>th</w:t>
      </w:r>
      <w:r w:rsidRPr="00B234BA">
        <w:rPr>
          <w:rFonts w:ascii="Arial" w:hAnsi="Arial" w:cs="Arial"/>
        </w:rPr>
        <w:t xml:space="preserve"> November.  </w:t>
      </w:r>
    </w:p>
    <w:p w:rsidR="009B679F" w:rsidRPr="00B234BA" w:rsidRDefault="009B679F" w:rsidP="00B234BA">
      <w:pPr>
        <w:spacing w:after="0" w:line="360" w:lineRule="auto"/>
        <w:jc w:val="both"/>
        <w:rPr>
          <w:rFonts w:ascii="Arial" w:hAnsi="Arial" w:cs="Arial"/>
        </w:rPr>
      </w:pPr>
    </w:p>
    <w:p w:rsidR="006B554C" w:rsidRDefault="006B554C" w:rsidP="00B234BA">
      <w:pPr>
        <w:tabs>
          <w:tab w:val="left" w:pos="284"/>
        </w:tabs>
        <w:spacing w:after="0" w:line="360" w:lineRule="auto"/>
        <w:jc w:val="both"/>
        <w:rPr>
          <w:rFonts w:ascii="Arial" w:hAnsi="Arial" w:cs="Arial"/>
        </w:rPr>
      </w:pPr>
      <w:r w:rsidRPr="00B234BA">
        <w:rPr>
          <w:rFonts w:ascii="Arial" w:hAnsi="Arial" w:cs="Arial"/>
        </w:rPr>
        <w:t>In 201</w:t>
      </w:r>
      <w:r w:rsidR="00896547" w:rsidRPr="00B234BA">
        <w:rPr>
          <w:rFonts w:ascii="Arial" w:hAnsi="Arial" w:cs="Arial"/>
        </w:rPr>
        <w:t>9</w:t>
      </w:r>
      <w:r w:rsidRPr="00B234BA">
        <w:rPr>
          <w:rFonts w:ascii="Arial" w:hAnsi="Arial" w:cs="Arial"/>
        </w:rPr>
        <w:t xml:space="preserve"> for the second year</w:t>
      </w:r>
      <w:r w:rsidR="00B012A6" w:rsidRPr="00B234BA">
        <w:rPr>
          <w:rFonts w:ascii="Arial" w:hAnsi="Arial" w:cs="Arial"/>
        </w:rPr>
        <w:t>,</w:t>
      </w:r>
      <w:r w:rsidRPr="00B234BA">
        <w:rPr>
          <w:rFonts w:ascii="Arial" w:hAnsi="Arial" w:cs="Arial"/>
        </w:rPr>
        <w:t xml:space="preserve"> the Trust elected to survey all staff and </w:t>
      </w:r>
      <w:r w:rsidR="00AE2EA2" w:rsidRPr="00B234BA">
        <w:rPr>
          <w:rFonts w:ascii="Arial" w:hAnsi="Arial" w:cs="Arial"/>
        </w:rPr>
        <w:t>3,161</w:t>
      </w:r>
      <w:r w:rsidRPr="00B234BA">
        <w:rPr>
          <w:rFonts w:ascii="Arial" w:hAnsi="Arial" w:cs="Arial"/>
        </w:rPr>
        <w:t xml:space="preserve"> staff responded giving a response rate of 6</w:t>
      </w:r>
      <w:r w:rsidR="00AE2EA2" w:rsidRPr="00B234BA">
        <w:rPr>
          <w:rFonts w:ascii="Arial" w:hAnsi="Arial" w:cs="Arial"/>
        </w:rPr>
        <w:t>6</w:t>
      </w:r>
      <w:r w:rsidRPr="00B234BA">
        <w:rPr>
          <w:rFonts w:ascii="Arial" w:hAnsi="Arial" w:cs="Arial"/>
        </w:rPr>
        <w:t>%</w:t>
      </w:r>
      <w:r w:rsidR="00B012A6" w:rsidRPr="00B234BA">
        <w:rPr>
          <w:rFonts w:ascii="Arial" w:hAnsi="Arial" w:cs="Arial"/>
        </w:rPr>
        <w:t>,</w:t>
      </w:r>
      <w:r w:rsidRPr="00B234BA">
        <w:rPr>
          <w:rFonts w:ascii="Arial" w:hAnsi="Arial" w:cs="Arial"/>
        </w:rPr>
        <w:t xml:space="preserve"> an increase of </w:t>
      </w:r>
      <w:r w:rsidR="00AE2EA2" w:rsidRPr="00B234BA">
        <w:rPr>
          <w:rFonts w:ascii="Arial" w:hAnsi="Arial" w:cs="Arial"/>
        </w:rPr>
        <w:t>4</w:t>
      </w:r>
      <w:r w:rsidRPr="00B234BA">
        <w:rPr>
          <w:rFonts w:ascii="Arial" w:hAnsi="Arial" w:cs="Arial"/>
        </w:rPr>
        <w:t xml:space="preserve">% on the previous year. </w:t>
      </w:r>
    </w:p>
    <w:p w:rsidR="009B679F" w:rsidRPr="00B234BA" w:rsidRDefault="009B679F" w:rsidP="00B234BA">
      <w:pPr>
        <w:tabs>
          <w:tab w:val="left" w:pos="284"/>
        </w:tabs>
        <w:spacing w:after="0" w:line="360" w:lineRule="auto"/>
        <w:jc w:val="both"/>
        <w:rPr>
          <w:rFonts w:ascii="Arial" w:hAnsi="Arial" w:cs="Arial"/>
        </w:rPr>
      </w:pPr>
    </w:p>
    <w:p w:rsidR="006B554C" w:rsidRPr="00B234BA" w:rsidRDefault="006B554C" w:rsidP="00B234BA">
      <w:pPr>
        <w:autoSpaceDE w:val="0"/>
        <w:autoSpaceDN w:val="0"/>
        <w:adjustRightInd w:val="0"/>
        <w:spacing w:after="0" w:line="360" w:lineRule="auto"/>
        <w:jc w:val="both"/>
        <w:rPr>
          <w:rFonts w:ascii="Arial" w:eastAsia="Calibri" w:hAnsi="Arial" w:cs="Arial"/>
          <w:highlight w:val="yellow"/>
        </w:rPr>
      </w:pPr>
      <w:r w:rsidRPr="00B234BA">
        <w:rPr>
          <w:rFonts w:ascii="Arial" w:eastAsia="Calibri" w:hAnsi="Arial" w:cs="Arial"/>
        </w:rPr>
        <w:t xml:space="preserve">This year </w:t>
      </w:r>
      <w:r w:rsidRPr="00B234BA">
        <w:rPr>
          <w:rFonts w:ascii="Arial" w:hAnsi="Arial" w:cs="Arial"/>
        </w:rPr>
        <w:t xml:space="preserve">the staff survey findings are reported with the Key Findings </w:t>
      </w:r>
      <w:r w:rsidR="00957457" w:rsidRPr="00B234BA">
        <w:rPr>
          <w:rFonts w:ascii="Arial" w:hAnsi="Arial" w:cs="Arial"/>
        </w:rPr>
        <w:t xml:space="preserve">with </w:t>
      </w:r>
      <w:r w:rsidR="00957457" w:rsidRPr="00B234BA">
        <w:rPr>
          <w:rFonts w:ascii="Arial" w:eastAsia="Calibri" w:hAnsi="Arial" w:cs="Arial"/>
        </w:rPr>
        <w:t>11</w:t>
      </w:r>
      <w:r w:rsidRPr="00B234BA">
        <w:rPr>
          <w:rFonts w:ascii="Arial" w:eastAsia="Calibri" w:hAnsi="Arial" w:cs="Arial"/>
        </w:rPr>
        <w:t xml:space="preserve"> ‘themes’.  The themes are a specific line of questioning on areas such as; Equality, diversity &amp; inclusion, Health &amp; Wellbe</w:t>
      </w:r>
      <w:r w:rsidR="00957457" w:rsidRPr="00B234BA">
        <w:rPr>
          <w:rFonts w:ascii="Arial" w:eastAsia="Calibri" w:hAnsi="Arial" w:cs="Arial"/>
        </w:rPr>
        <w:t xml:space="preserve">ing, </w:t>
      </w:r>
      <w:r w:rsidRPr="00B234BA">
        <w:rPr>
          <w:rFonts w:ascii="Arial" w:eastAsia="Calibri" w:hAnsi="Arial" w:cs="Arial"/>
        </w:rPr>
        <w:t>Immediate managers</w:t>
      </w:r>
      <w:r w:rsidR="00957457" w:rsidRPr="00B234BA">
        <w:rPr>
          <w:rFonts w:ascii="Arial" w:eastAsia="Calibri" w:hAnsi="Arial" w:cs="Arial"/>
        </w:rPr>
        <w:t xml:space="preserve"> and safe environment – bullying and harassment/violence</w:t>
      </w:r>
      <w:r w:rsidRPr="00B234BA">
        <w:rPr>
          <w:rFonts w:ascii="Arial" w:eastAsia="Calibri" w:hAnsi="Arial" w:cs="Arial"/>
        </w:rPr>
        <w:t xml:space="preserve">. Like all other NHS Trusts in the country, we continued to operate against a backdrop of significant financial pressures and continued high demand on services. Positively, despite these pressures improvement has been sustained. Our results improved in </w:t>
      </w:r>
      <w:r w:rsidR="00957457" w:rsidRPr="00B234BA">
        <w:rPr>
          <w:rFonts w:ascii="Arial" w:eastAsia="Calibri" w:hAnsi="Arial" w:cs="Arial"/>
        </w:rPr>
        <w:t>8</w:t>
      </w:r>
      <w:r w:rsidRPr="00B234BA">
        <w:rPr>
          <w:rFonts w:ascii="Arial" w:eastAsia="Calibri" w:hAnsi="Arial" w:cs="Arial"/>
        </w:rPr>
        <w:t xml:space="preserve"> of the 1</w:t>
      </w:r>
      <w:r w:rsidR="00957457" w:rsidRPr="00B234BA">
        <w:rPr>
          <w:rFonts w:ascii="Arial" w:eastAsia="Calibri" w:hAnsi="Arial" w:cs="Arial"/>
        </w:rPr>
        <w:t>1</w:t>
      </w:r>
      <w:r w:rsidRPr="00B234BA">
        <w:rPr>
          <w:rFonts w:ascii="Arial" w:eastAsia="Calibri" w:hAnsi="Arial" w:cs="Arial"/>
        </w:rPr>
        <w:t xml:space="preserve"> themes, with no change in </w:t>
      </w:r>
      <w:r w:rsidR="00957457" w:rsidRPr="00B234BA">
        <w:rPr>
          <w:rFonts w:ascii="Arial" w:eastAsia="Calibri" w:hAnsi="Arial" w:cs="Arial"/>
        </w:rPr>
        <w:t>2</w:t>
      </w:r>
      <w:r w:rsidRPr="00B234BA">
        <w:rPr>
          <w:rFonts w:ascii="Arial" w:eastAsia="Calibri" w:hAnsi="Arial" w:cs="Arial"/>
        </w:rPr>
        <w:t xml:space="preserve"> and deterioration in 1 theme</w:t>
      </w:r>
      <w:r w:rsidR="00957457" w:rsidRPr="00B234BA">
        <w:rPr>
          <w:rFonts w:ascii="Arial" w:eastAsia="Calibri" w:hAnsi="Arial" w:cs="Arial"/>
        </w:rPr>
        <w:t>.</w:t>
      </w:r>
    </w:p>
    <w:p w:rsidR="009B679F" w:rsidRDefault="009B679F" w:rsidP="00B234BA">
      <w:pPr>
        <w:spacing w:after="0" w:line="360" w:lineRule="auto"/>
        <w:jc w:val="both"/>
        <w:rPr>
          <w:rFonts w:ascii="Arial" w:hAnsi="Arial" w:cs="Arial"/>
        </w:rPr>
      </w:pPr>
    </w:p>
    <w:p w:rsidR="006B554C" w:rsidRDefault="00A829CD" w:rsidP="00B234BA">
      <w:pPr>
        <w:spacing w:after="0" w:line="360" w:lineRule="auto"/>
        <w:jc w:val="both"/>
        <w:rPr>
          <w:rFonts w:ascii="Arial" w:hAnsi="Arial" w:cs="Arial"/>
        </w:rPr>
      </w:pPr>
      <w:r w:rsidRPr="00B234BA">
        <w:rPr>
          <w:rFonts w:ascii="Arial" w:hAnsi="Arial" w:cs="Arial"/>
        </w:rPr>
        <w:t>The</w:t>
      </w:r>
      <w:r w:rsidR="006B554C" w:rsidRPr="00B234BA">
        <w:rPr>
          <w:rFonts w:ascii="Arial" w:hAnsi="Arial" w:cs="Arial"/>
        </w:rPr>
        <w:t xml:space="preserve"> overall indicator of staff engagement for the Trust was 7.</w:t>
      </w:r>
      <w:r w:rsidR="00F12A05" w:rsidRPr="00B234BA">
        <w:rPr>
          <w:rFonts w:ascii="Arial" w:hAnsi="Arial" w:cs="Arial"/>
        </w:rPr>
        <w:t>2</w:t>
      </w:r>
      <w:r w:rsidR="006B554C" w:rsidRPr="00B234BA">
        <w:rPr>
          <w:rFonts w:ascii="Arial" w:hAnsi="Arial" w:cs="Arial"/>
        </w:rPr>
        <w:t xml:space="preserve"> (out of a maximum score of 10), which was well above average when compared to trusts of a similar type.  This was a </w:t>
      </w:r>
      <w:r w:rsidRPr="00B234BA">
        <w:rPr>
          <w:rFonts w:ascii="Arial" w:hAnsi="Arial" w:cs="Arial"/>
        </w:rPr>
        <w:t>slight decrease to the previous year’s score of 7.3</w:t>
      </w:r>
      <w:r w:rsidR="006B554C" w:rsidRPr="00B234BA">
        <w:rPr>
          <w:rFonts w:ascii="Arial" w:hAnsi="Arial" w:cs="Arial"/>
        </w:rPr>
        <w:t xml:space="preserve"> </w:t>
      </w:r>
      <w:r w:rsidRPr="00B234BA">
        <w:rPr>
          <w:rFonts w:ascii="Arial" w:hAnsi="Arial" w:cs="Arial"/>
        </w:rPr>
        <w:t xml:space="preserve">however we have still remained </w:t>
      </w:r>
      <w:r w:rsidR="006B554C" w:rsidRPr="00B234BA">
        <w:rPr>
          <w:rFonts w:ascii="Arial" w:hAnsi="Arial" w:cs="Arial"/>
        </w:rPr>
        <w:t>above average</w:t>
      </w:r>
      <w:r w:rsidRPr="00B234BA">
        <w:rPr>
          <w:rFonts w:ascii="Arial" w:hAnsi="Arial" w:cs="Arial"/>
        </w:rPr>
        <w:t xml:space="preserve"> for the past 4 years. </w:t>
      </w:r>
      <w:r w:rsidR="006B554C" w:rsidRPr="00B234BA">
        <w:rPr>
          <w:rFonts w:ascii="Arial" w:hAnsi="Arial" w:cs="Arial"/>
        </w:rPr>
        <w:t xml:space="preserve"> </w:t>
      </w:r>
    </w:p>
    <w:p w:rsidR="00535047" w:rsidRPr="00B234BA" w:rsidRDefault="00535047" w:rsidP="00B234BA">
      <w:pPr>
        <w:spacing w:after="0" w:line="360" w:lineRule="auto"/>
        <w:jc w:val="both"/>
        <w:rPr>
          <w:rFonts w:ascii="Arial" w:hAnsi="Arial" w:cs="Arial"/>
        </w:rPr>
      </w:pPr>
    </w:p>
    <w:p w:rsidR="006B554C" w:rsidRPr="00B234BA" w:rsidRDefault="006B554C" w:rsidP="00B234BA">
      <w:pPr>
        <w:spacing w:after="0" w:line="360" w:lineRule="auto"/>
        <w:jc w:val="both"/>
        <w:rPr>
          <w:rFonts w:ascii="Arial" w:eastAsia="Calibri" w:hAnsi="Arial" w:cs="Arial"/>
          <w:b/>
          <w:color w:val="FF0000"/>
        </w:rPr>
      </w:pPr>
      <w:r w:rsidRPr="00B234BA">
        <w:rPr>
          <w:rFonts w:ascii="Arial" w:eastAsia="Calibri" w:hAnsi="Arial" w:cs="Arial"/>
          <w:b/>
        </w:rPr>
        <w:t>Staff recommending the Trust as a place to work or receive treatment</w:t>
      </w:r>
    </w:p>
    <w:p w:rsidR="00F12A05" w:rsidRPr="00B234BA" w:rsidRDefault="006B554C" w:rsidP="00B234BA">
      <w:pPr>
        <w:spacing w:after="0" w:line="360" w:lineRule="auto"/>
        <w:jc w:val="both"/>
        <w:rPr>
          <w:rFonts w:ascii="Arial" w:eastAsia="Calibri" w:hAnsi="Arial" w:cs="Arial"/>
          <w:highlight w:val="yellow"/>
        </w:rPr>
      </w:pPr>
      <w:r w:rsidRPr="00B234BA">
        <w:rPr>
          <w:rFonts w:ascii="Arial" w:eastAsia="Calibri" w:hAnsi="Arial" w:cs="Arial"/>
        </w:rPr>
        <w:t>This is one of the significant measures articulated by the NHS Staff Survey results. Questions Q21a, Q21b, Q21c</w:t>
      </w:r>
      <w:r w:rsidRPr="00B234BA">
        <w:rPr>
          <w:rFonts w:ascii="Arial" w:eastAsia="Calibri" w:hAnsi="Arial" w:cs="Arial"/>
          <w:color w:val="FF0000"/>
        </w:rPr>
        <w:t xml:space="preserve"> </w:t>
      </w:r>
      <w:r w:rsidRPr="00B234BA">
        <w:rPr>
          <w:rFonts w:ascii="Arial" w:eastAsia="Calibri" w:hAnsi="Arial" w:cs="Arial"/>
        </w:rPr>
        <w:t xml:space="preserve">and Q21d feed into the Staff Engagement theme. </w:t>
      </w:r>
    </w:p>
    <w:tbl>
      <w:tblPr>
        <w:tblStyle w:val="TableGrid"/>
        <w:tblW w:w="0" w:type="auto"/>
        <w:jc w:val="center"/>
        <w:tblLook w:val="04A0" w:firstRow="1" w:lastRow="0" w:firstColumn="1" w:lastColumn="0" w:noHBand="0" w:noVBand="1"/>
      </w:tblPr>
      <w:tblGrid>
        <w:gridCol w:w="3652"/>
        <w:gridCol w:w="851"/>
        <w:gridCol w:w="850"/>
        <w:gridCol w:w="851"/>
        <w:gridCol w:w="966"/>
        <w:gridCol w:w="840"/>
      </w:tblGrid>
      <w:tr w:rsidR="00F12A05" w:rsidRPr="00B234BA" w:rsidTr="00F74B9D">
        <w:trPr>
          <w:jc w:val="center"/>
        </w:trPr>
        <w:tc>
          <w:tcPr>
            <w:tcW w:w="3652" w:type="dxa"/>
          </w:tcPr>
          <w:p w:rsidR="00F12A05" w:rsidRPr="00B234BA" w:rsidRDefault="00F12A05" w:rsidP="00B234BA">
            <w:pPr>
              <w:spacing w:line="360" w:lineRule="auto"/>
              <w:jc w:val="both"/>
              <w:rPr>
                <w:rFonts w:ascii="Arial" w:eastAsia="Calibri" w:hAnsi="Arial" w:cs="Arial"/>
              </w:rPr>
            </w:pPr>
          </w:p>
        </w:tc>
        <w:tc>
          <w:tcPr>
            <w:tcW w:w="851" w:type="dxa"/>
          </w:tcPr>
          <w:p w:rsidR="00F12A05" w:rsidRPr="00B234BA" w:rsidRDefault="00F12A05" w:rsidP="00B234BA">
            <w:pPr>
              <w:spacing w:line="360" w:lineRule="auto"/>
              <w:jc w:val="both"/>
              <w:rPr>
                <w:rFonts w:ascii="Arial" w:eastAsia="Calibri" w:hAnsi="Arial" w:cs="Arial"/>
                <w:b/>
              </w:rPr>
            </w:pPr>
            <w:r w:rsidRPr="00B234BA">
              <w:rPr>
                <w:rFonts w:ascii="Arial" w:eastAsia="Calibri" w:hAnsi="Arial" w:cs="Arial"/>
                <w:b/>
              </w:rPr>
              <w:t>2015</w:t>
            </w:r>
          </w:p>
        </w:tc>
        <w:tc>
          <w:tcPr>
            <w:tcW w:w="850" w:type="dxa"/>
          </w:tcPr>
          <w:p w:rsidR="00F12A05" w:rsidRPr="00B234BA" w:rsidRDefault="00F12A05" w:rsidP="00B234BA">
            <w:pPr>
              <w:spacing w:line="360" w:lineRule="auto"/>
              <w:jc w:val="both"/>
              <w:rPr>
                <w:rFonts w:ascii="Arial" w:eastAsia="Calibri" w:hAnsi="Arial" w:cs="Arial"/>
                <w:b/>
              </w:rPr>
            </w:pPr>
            <w:r w:rsidRPr="00B234BA">
              <w:rPr>
                <w:rFonts w:ascii="Arial" w:eastAsia="Calibri" w:hAnsi="Arial" w:cs="Arial"/>
                <w:b/>
              </w:rPr>
              <w:t>2016</w:t>
            </w:r>
          </w:p>
        </w:tc>
        <w:tc>
          <w:tcPr>
            <w:tcW w:w="851" w:type="dxa"/>
          </w:tcPr>
          <w:p w:rsidR="00F12A05" w:rsidRPr="00B234BA" w:rsidRDefault="00F12A05" w:rsidP="00B234BA">
            <w:pPr>
              <w:spacing w:line="360" w:lineRule="auto"/>
              <w:jc w:val="both"/>
              <w:rPr>
                <w:rFonts w:ascii="Arial" w:eastAsia="Calibri" w:hAnsi="Arial" w:cs="Arial"/>
                <w:b/>
              </w:rPr>
            </w:pPr>
            <w:r w:rsidRPr="00B234BA">
              <w:rPr>
                <w:rFonts w:ascii="Arial" w:eastAsia="Calibri" w:hAnsi="Arial" w:cs="Arial"/>
                <w:b/>
              </w:rPr>
              <w:t>2017</w:t>
            </w:r>
          </w:p>
        </w:tc>
        <w:tc>
          <w:tcPr>
            <w:tcW w:w="966" w:type="dxa"/>
          </w:tcPr>
          <w:p w:rsidR="00F12A05" w:rsidRPr="00B234BA" w:rsidRDefault="00F12A05" w:rsidP="00B234BA">
            <w:pPr>
              <w:spacing w:line="360" w:lineRule="auto"/>
              <w:jc w:val="both"/>
              <w:rPr>
                <w:rFonts w:ascii="Arial" w:eastAsia="Calibri" w:hAnsi="Arial" w:cs="Arial"/>
                <w:b/>
              </w:rPr>
            </w:pPr>
            <w:r w:rsidRPr="00B234BA">
              <w:rPr>
                <w:rFonts w:ascii="Arial" w:eastAsia="Calibri" w:hAnsi="Arial" w:cs="Arial"/>
                <w:b/>
              </w:rPr>
              <w:t>2018</w:t>
            </w:r>
          </w:p>
        </w:tc>
        <w:tc>
          <w:tcPr>
            <w:tcW w:w="840" w:type="dxa"/>
          </w:tcPr>
          <w:p w:rsidR="00F12A05" w:rsidRPr="00B234BA" w:rsidRDefault="00F12A05" w:rsidP="00B234BA">
            <w:pPr>
              <w:spacing w:line="360" w:lineRule="auto"/>
              <w:jc w:val="both"/>
              <w:rPr>
                <w:rFonts w:ascii="Arial" w:eastAsia="Calibri" w:hAnsi="Arial" w:cs="Arial"/>
                <w:b/>
              </w:rPr>
            </w:pPr>
            <w:r w:rsidRPr="00B234BA">
              <w:rPr>
                <w:rFonts w:ascii="Arial" w:eastAsia="Calibri" w:hAnsi="Arial" w:cs="Arial"/>
                <w:b/>
              </w:rPr>
              <w:t>2019</w:t>
            </w:r>
          </w:p>
        </w:tc>
      </w:tr>
      <w:tr w:rsidR="00F12A05" w:rsidRPr="00B234BA" w:rsidTr="00F74B9D">
        <w:trPr>
          <w:jc w:val="center"/>
        </w:trPr>
        <w:tc>
          <w:tcPr>
            <w:tcW w:w="3652" w:type="dxa"/>
          </w:tcPr>
          <w:p w:rsidR="00F12A05" w:rsidRPr="00B234BA" w:rsidRDefault="00F12A05" w:rsidP="00B234BA">
            <w:pPr>
              <w:spacing w:line="360" w:lineRule="auto"/>
              <w:jc w:val="both"/>
              <w:rPr>
                <w:rFonts w:ascii="Arial" w:eastAsia="Calibri" w:hAnsi="Arial" w:cs="Arial"/>
                <w:b/>
              </w:rPr>
            </w:pPr>
            <w:r w:rsidRPr="00B234BA">
              <w:rPr>
                <w:rFonts w:ascii="Arial" w:eastAsia="Calibri" w:hAnsi="Arial" w:cs="Arial"/>
                <w:b/>
              </w:rPr>
              <w:t>Q21a “Care of patients/service users is my organisation’s top priority”</w:t>
            </w:r>
          </w:p>
        </w:tc>
        <w:tc>
          <w:tcPr>
            <w:tcW w:w="851" w:type="dxa"/>
          </w:tcPr>
          <w:p w:rsidR="00F12A05" w:rsidRPr="00B234BA" w:rsidRDefault="00F12A05" w:rsidP="00B234BA">
            <w:pPr>
              <w:spacing w:line="360" w:lineRule="auto"/>
              <w:jc w:val="both"/>
              <w:rPr>
                <w:rFonts w:ascii="Arial" w:eastAsia="Calibri" w:hAnsi="Arial" w:cs="Arial"/>
              </w:rPr>
            </w:pPr>
            <w:r w:rsidRPr="00B234BA">
              <w:rPr>
                <w:rFonts w:ascii="Arial" w:eastAsia="Calibri" w:hAnsi="Arial" w:cs="Arial"/>
              </w:rPr>
              <w:t>69.9%</w:t>
            </w:r>
          </w:p>
        </w:tc>
        <w:tc>
          <w:tcPr>
            <w:tcW w:w="850" w:type="dxa"/>
          </w:tcPr>
          <w:p w:rsidR="00F12A05" w:rsidRPr="00B234BA" w:rsidRDefault="00F12A05" w:rsidP="00B234BA">
            <w:pPr>
              <w:spacing w:line="360" w:lineRule="auto"/>
              <w:jc w:val="both"/>
              <w:rPr>
                <w:rFonts w:ascii="Arial" w:eastAsia="Calibri" w:hAnsi="Arial" w:cs="Arial"/>
              </w:rPr>
            </w:pPr>
            <w:r w:rsidRPr="00B234BA">
              <w:rPr>
                <w:rFonts w:ascii="Arial" w:eastAsia="Calibri" w:hAnsi="Arial" w:cs="Arial"/>
              </w:rPr>
              <w:t>80.9%</w:t>
            </w:r>
          </w:p>
        </w:tc>
        <w:tc>
          <w:tcPr>
            <w:tcW w:w="851" w:type="dxa"/>
          </w:tcPr>
          <w:p w:rsidR="00F12A05" w:rsidRPr="00B234BA" w:rsidRDefault="00F12A05" w:rsidP="00B234BA">
            <w:pPr>
              <w:spacing w:line="360" w:lineRule="auto"/>
              <w:jc w:val="both"/>
              <w:rPr>
                <w:rFonts w:ascii="Arial" w:eastAsia="Calibri" w:hAnsi="Arial" w:cs="Arial"/>
              </w:rPr>
            </w:pPr>
            <w:r w:rsidRPr="00B234BA">
              <w:rPr>
                <w:rFonts w:ascii="Arial" w:eastAsia="Calibri" w:hAnsi="Arial" w:cs="Arial"/>
              </w:rPr>
              <w:t>80.4%</w:t>
            </w:r>
          </w:p>
        </w:tc>
        <w:tc>
          <w:tcPr>
            <w:tcW w:w="966" w:type="dxa"/>
          </w:tcPr>
          <w:p w:rsidR="00F12A05" w:rsidRPr="00B234BA" w:rsidRDefault="00F12A05" w:rsidP="00B234BA">
            <w:pPr>
              <w:spacing w:line="360" w:lineRule="auto"/>
              <w:jc w:val="both"/>
              <w:rPr>
                <w:rFonts w:ascii="Arial" w:eastAsia="Calibri" w:hAnsi="Arial" w:cs="Arial"/>
              </w:rPr>
            </w:pPr>
            <w:r w:rsidRPr="00B234BA">
              <w:rPr>
                <w:rFonts w:ascii="Arial" w:eastAsia="Calibri" w:hAnsi="Arial" w:cs="Arial"/>
              </w:rPr>
              <w:t>84.1%</w:t>
            </w:r>
          </w:p>
        </w:tc>
        <w:tc>
          <w:tcPr>
            <w:tcW w:w="840" w:type="dxa"/>
          </w:tcPr>
          <w:p w:rsidR="00F12A05" w:rsidRPr="00B234BA" w:rsidRDefault="00F12A05" w:rsidP="00B234BA">
            <w:pPr>
              <w:spacing w:line="360" w:lineRule="auto"/>
              <w:jc w:val="both"/>
              <w:rPr>
                <w:rFonts w:ascii="Arial" w:eastAsia="Calibri" w:hAnsi="Arial" w:cs="Arial"/>
              </w:rPr>
            </w:pPr>
            <w:r w:rsidRPr="00B234BA">
              <w:rPr>
                <w:rFonts w:ascii="Arial" w:eastAsia="Calibri" w:hAnsi="Arial" w:cs="Arial"/>
              </w:rPr>
              <w:t>82%</w:t>
            </w:r>
          </w:p>
        </w:tc>
      </w:tr>
      <w:tr w:rsidR="00F12A05" w:rsidRPr="00B234BA" w:rsidTr="00F74B9D">
        <w:trPr>
          <w:jc w:val="center"/>
        </w:trPr>
        <w:tc>
          <w:tcPr>
            <w:tcW w:w="3652" w:type="dxa"/>
          </w:tcPr>
          <w:p w:rsidR="00F12A05" w:rsidRPr="00B234BA" w:rsidRDefault="00F12A05" w:rsidP="00B234BA">
            <w:pPr>
              <w:spacing w:line="360" w:lineRule="auto"/>
              <w:jc w:val="both"/>
              <w:rPr>
                <w:rFonts w:ascii="Arial" w:eastAsia="Calibri" w:hAnsi="Arial" w:cs="Arial"/>
                <w:b/>
              </w:rPr>
            </w:pPr>
            <w:r w:rsidRPr="00B234BA">
              <w:rPr>
                <w:rFonts w:ascii="Arial" w:eastAsia="Calibri" w:hAnsi="Arial" w:cs="Arial"/>
                <w:b/>
              </w:rPr>
              <w:t xml:space="preserve">Q21b “My organisation acts on </w:t>
            </w:r>
            <w:r w:rsidRPr="00B234BA">
              <w:rPr>
                <w:rFonts w:ascii="Arial" w:eastAsia="Calibri" w:hAnsi="Arial" w:cs="Arial"/>
                <w:b/>
              </w:rPr>
              <w:lastRenderedPageBreak/>
              <w:t>concerns raised by patients/service users”</w:t>
            </w:r>
          </w:p>
        </w:tc>
        <w:tc>
          <w:tcPr>
            <w:tcW w:w="851" w:type="dxa"/>
          </w:tcPr>
          <w:p w:rsidR="00F12A05" w:rsidRPr="00B234BA" w:rsidRDefault="00F12A05" w:rsidP="00B234BA">
            <w:pPr>
              <w:spacing w:line="360" w:lineRule="auto"/>
              <w:jc w:val="both"/>
              <w:rPr>
                <w:rFonts w:ascii="Arial" w:eastAsia="Calibri" w:hAnsi="Arial" w:cs="Arial"/>
              </w:rPr>
            </w:pPr>
            <w:r w:rsidRPr="00B234BA">
              <w:rPr>
                <w:rFonts w:ascii="Arial" w:eastAsia="Calibri" w:hAnsi="Arial" w:cs="Arial"/>
              </w:rPr>
              <w:lastRenderedPageBreak/>
              <w:t>64.6%</w:t>
            </w:r>
          </w:p>
        </w:tc>
        <w:tc>
          <w:tcPr>
            <w:tcW w:w="850" w:type="dxa"/>
          </w:tcPr>
          <w:p w:rsidR="00F12A05" w:rsidRPr="00B234BA" w:rsidRDefault="00F12A05" w:rsidP="00B234BA">
            <w:pPr>
              <w:spacing w:line="360" w:lineRule="auto"/>
              <w:jc w:val="both"/>
              <w:rPr>
                <w:rFonts w:ascii="Arial" w:eastAsia="Calibri" w:hAnsi="Arial" w:cs="Arial"/>
              </w:rPr>
            </w:pPr>
            <w:r w:rsidRPr="00B234BA">
              <w:rPr>
                <w:rFonts w:ascii="Arial" w:eastAsia="Calibri" w:hAnsi="Arial" w:cs="Arial"/>
              </w:rPr>
              <w:t>76.6%</w:t>
            </w:r>
          </w:p>
        </w:tc>
        <w:tc>
          <w:tcPr>
            <w:tcW w:w="851" w:type="dxa"/>
          </w:tcPr>
          <w:p w:rsidR="00F12A05" w:rsidRPr="00B234BA" w:rsidRDefault="00F12A05" w:rsidP="00B234BA">
            <w:pPr>
              <w:spacing w:line="360" w:lineRule="auto"/>
              <w:jc w:val="both"/>
              <w:rPr>
                <w:rFonts w:ascii="Arial" w:eastAsia="Calibri" w:hAnsi="Arial" w:cs="Arial"/>
              </w:rPr>
            </w:pPr>
            <w:r w:rsidRPr="00B234BA">
              <w:rPr>
                <w:rFonts w:ascii="Arial" w:eastAsia="Calibri" w:hAnsi="Arial" w:cs="Arial"/>
              </w:rPr>
              <w:t>76.3%</w:t>
            </w:r>
          </w:p>
        </w:tc>
        <w:tc>
          <w:tcPr>
            <w:tcW w:w="966" w:type="dxa"/>
          </w:tcPr>
          <w:p w:rsidR="00F12A05" w:rsidRPr="00B234BA" w:rsidRDefault="00F12A05" w:rsidP="00B234BA">
            <w:pPr>
              <w:spacing w:line="360" w:lineRule="auto"/>
              <w:jc w:val="both"/>
              <w:rPr>
                <w:rFonts w:ascii="Arial" w:eastAsia="Calibri" w:hAnsi="Arial" w:cs="Arial"/>
              </w:rPr>
            </w:pPr>
            <w:r w:rsidRPr="00B234BA">
              <w:rPr>
                <w:rFonts w:ascii="Arial" w:eastAsia="Calibri" w:hAnsi="Arial" w:cs="Arial"/>
              </w:rPr>
              <w:t>81%</w:t>
            </w:r>
          </w:p>
        </w:tc>
        <w:tc>
          <w:tcPr>
            <w:tcW w:w="840" w:type="dxa"/>
          </w:tcPr>
          <w:p w:rsidR="00F12A05" w:rsidRPr="00B234BA" w:rsidRDefault="00F12A05" w:rsidP="00B234BA">
            <w:pPr>
              <w:spacing w:line="360" w:lineRule="auto"/>
              <w:jc w:val="both"/>
              <w:rPr>
                <w:rFonts w:ascii="Arial" w:eastAsia="Calibri" w:hAnsi="Arial" w:cs="Arial"/>
              </w:rPr>
            </w:pPr>
            <w:r w:rsidRPr="00B234BA">
              <w:rPr>
                <w:rFonts w:ascii="Arial" w:eastAsia="Calibri" w:hAnsi="Arial" w:cs="Arial"/>
              </w:rPr>
              <w:t>77.9%</w:t>
            </w:r>
          </w:p>
        </w:tc>
      </w:tr>
      <w:tr w:rsidR="00F12A05" w:rsidRPr="00B234BA" w:rsidTr="00F74B9D">
        <w:trPr>
          <w:jc w:val="center"/>
        </w:trPr>
        <w:tc>
          <w:tcPr>
            <w:tcW w:w="3652" w:type="dxa"/>
          </w:tcPr>
          <w:p w:rsidR="00F12A05" w:rsidRPr="00B234BA" w:rsidRDefault="00F12A05" w:rsidP="00B234BA">
            <w:pPr>
              <w:spacing w:line="360" w:lineRule="auto"/>
              <w:jc w:val="both"/>
              <w:rPr>
                <w:rFonts w:ascii="Arial" w:eastAsia="Calibri" w:hAnsi="Arial" w:cs="Arial"/>
                <w:b/>
              </w:rPr>
            </w:pPr>
            <w:r w:rsidRPr="00B234BA">
              <w:rPr>
                <w:rFonts w:ascii="Arial" w:eastAsia="Calibri" w:hAnsi="Arial" w:cs="Arial"/>
                <w:b/>
              </w:rPr>
              <w:lastRenderedPageBreak/>
              <w:t>Q21c ‘I would recommend my organisation as a place to work’</w:t>
            </w:r>
          </w:p>
        </w:tc>
        <w:tc>
          <w:tcPr>
            <w:tcW w:w="851" w:type="dxa"/>
          </w:tcPr>
          <w:p w:rsidR="00F12A05" w:rsidRPr="00B234BA" w:rsidRDefault="00F12A05" w:rsidP="00B234BA">
            <w:pPr>
              <w:spacing w:line="360" w:lineRule="auto"/>
              <w:jc w:val="both"/>
              <w:rPr>
                <w:rFonts w:ascii="Arial" w:eastAsia="Calibri" w:hAnsi="Arial" w:cs="Arial"/>
              </w:rPr>
            </w:pPr>
            <w:r w:rsidRPr="00B234BA">
              <w:rPr>
                <w:rFonts w:ascii="Arial" w:eastAsia="Calibri" w:hAnsi="Arial" w:cs="Arial"/>
              </w:rPr>
              <w:t>46.7%</w:t>
            </w:r>
          </w:p>
        </w:tc>
        <w:tc>
          <w:tcPr>
            <w:tcW w:w="850" w:type="dxa"/>
          </w:tcPr>
          <w:p w:rsidR="00F12A05" w:rsidRPr="00B234BA" w:rsidRDefault="00F12A05" w:rsidP="00B234BA">
            <w:pPr>
              <w:spacing w:line="360" w:lineRule="auto"/>
              <w:jc w:val="both"/>
              <w:rPr>
                <w:rFonts w:ascii="Arial" w:eastAsia="Calibri" w:hAnsi="Arial" w:cs="Arial"/>
              </w:rPr>
            </w:pPr>
            <w:r w:rsidRPr="00B234BA">
              <w:rPr>
                <w:rFonts w:ascii="Arial" w:eastAsia="Calibri" w:hAnsi="Arial" w:cs="Arial"/>
              </w:rPr>
              <w:t>68%</w:t>
            </w:r>
          </w:p>
        </w:tc>
        <w:tc>
          <w:tcPr>
            <w:tcW w:w="851" w:type="dxa"/>
          </w:tcPr>
          <w:p w:rsidR="00F12A05" w:rsidRPr="00B234BA" w:rsidRDefault="00F12A05" w:rsidP="00B234BA">
            <w:pPr>
              <w:spacing w:line="360" w:lineRule="auto"/>
              <w:jc w:val="both"/>
              <w:rPr>
                <w:rFonts w:ascii="Arial" w:eastAsia="Calibri" w:hAnsi="Arial" w:cs="Arial"/>
              </w:rPr>
            </w:pPr>
            <w:r w:rsidRPr="00B234BA">
              <w:rPr>
                <w:rFonts w:ascii="Arial" w:eastAsia="Calibri" w:hAnsi="Arial" w:cs="Arial"/>
              </w:rPr>
              <w:t>69.5%</w:t>
            </w:r>
          </w:p>
        </w:tc>
        <w:tc>
          <w:tcPr>
            <w:tcW w:w="966" w:type="dxa"/>
          </w:tcPr>
          <w:p w:rsidR="00F12A05" w:rsidRPr="00B234BA" w:rsidRDefault="00F12A05" w:rsidP="00B234BA">
            <w:pPr>
              <w:spacing w:line="360" w:lineRule="auto"/>
              <w:jc w:val="both"/>
              <w:rPr>
                <w:rFonts w:ascii="Arial" w:eastAsia="Calibri" w:hAnsi="Arial" w:cs="Arial"/>
              </w:rPr>
            </w:pPr>
            <w:r w:rsidRPr="00B234BA">
              <w:rPr>
                <w:rFonts w:ascii="Arial" w:eastAsia="Calibri" w:hAnsi="Arial" w:cs="Arial"/>
              </w:rPr>
              <w:t>70.6%</w:t>
            </w:r>
          </w:p>
        </w:tc>
        <w:tc>
          <w:tcPr>
            <w:tcW w:w="840" w:type="dxa"/>
          </w:tcPr>
          <w:p w:rsidR="00F12A05" w:rsidRPr="00B234BA" w:rsidRDefault="00F12A05" w:rsidP="00B234BA">
            <w:pPr>
              <w:spacing w:line="360" w:lineRule="auto"/>
              <w:jc w:val="both"/>
              <w:rPr>
                <w:rFonts w:ascii="Arial" w:eastAsia="Calibri" w:hAnsi="Arial" w:cs="Arial"/>
              </w:rPr>
            </w:pPr>
            <w:r w:rsidRPr="00B234BA">
              <w:rPr>
                <w:rFonts w:ascii="Arial" w:eastAsia="Calibri" w:hAnsi="Arial" w:cs="Arial"/>
              </w:rPr>
              <w:t>73.3%</w:t>
            </w:r>
          </w:p>
        </w:tc>
      </w:tr>
      <w:tr w:rsidR="00F12A05" w:rsidRPr="00B234BA" w:rsidTr="00F74B9D">
        <w:trPr>
          <w:jc w:val="center"/>
        </w:trPr>
        <w:tc>
          <w:tcPr>
            <w:tcW w:w="3652" w:type="dxa"/>
          </w:tcPr>
          <w:p w:rsidR="00F12A05" w:rsidRPr="00B234BA" w:rsidRDefault="00F12A05" w:rsidP="00B234BA">
            <w:pPr>
              <w:spacing w:line="360" w:lineRule="auto"/>
              <w:jc w:val="both"/>
              <w:rPr>
                <w:rFonts w:ascii="Arial" w:eastAsia="Calibri" w:hAnsi="Arial" w:cs="Arial"/>
                <w:b/>
              </w:rPr>
            </w:pPr>
            <w:r w:rsidRPr="00B234BA">
              <w:rPr>
                <w:rFonts w:ascii="Arial" w:eastAsia="Calibri" w:hAnsi="Arial" w:cs="Arial"/>
                <w:b/>
              </w:rPr>
              <w:t>Q21d “If a friend or relative needed treatment, I would be happy with the standard of care provided by this organisation”</w:t>
            </w:r>
          </w:p>
        </w:tc>
        <w:tc>
          <w:tcPr>
            <w:tcW w:w="851" w:type="dxa"/>
          </w:tcPr>
          <w:p w:rsidR="00F12A05" w:rsidRPr="00B234BA" w:rsidRDefault="00F12A05" w:rsidP="00B234BA">
            <w:pPr>
              <w:spacing w:line="360" w:lineRule="auto"/>
              <w:jc w:val="both"/>
              <w:rPr>
                <w:rFonts w:ascii="Arial" w:eastAsia="Calibri" w:hAnsi="Arial" w:cs="Arial"/>
              </w:rPr>
            </w:pPr>
            <w:r w:rsidRPr="00B234BA">
              <w:rPr>
                <w:rFonts w:ascii="Arial" w:eastAsia="Calibri" w:hAnsi="Arial" w:cs="Arial"/>
              </w:rPr>
              <w:t>57.2%</w:t>
            </w:r>
          </w:p>
        </w:tc>
        <w:tc>
          <w:tcPr>
            <w:tcW w:w="850" w:type="dxa"/>
          </w:tcPr>
          <w:p w:rsidR="00F12A05" w:rsidRPr="00B234BA" w:rsidRDefault="00F12A05" w:rsidP="00B234BA">
            <w:pPr>
              <w:spacing w:line="360" w:lineRule="auto"/>
              <w:jc w:val="both"/>
              <w:rPr>
                <w:rFonts w:ascii="Arial" w:eastAsia="Calibri" w:hAnsi="Arial" w:cs="Arial"/>
              </w:rPr>
            </w:pPr>
            <w:r w:rsidRPr="00B234BA">
              <w:rPr>
                <w:rFonts w:ascii="Arial" w:eastAsia="Calibri" w:hAnsi="Arial" w:cs="Arial"/>
              </w:rPr>
              <w:t>73.2%</w:t>
            </w:r>
          </w:p>
        </w:tc>
        <w:tc>
          <w:tcPr>
            <w:tcW w:w="851" w:type="dxa"/>
          </w:tcPr>
          <w:p w:rsidR="00F12A05" w:rsidRPr="00B234BA" w:rsidRDefault="00F12A05" w:rsidP="00B234BA">
            <w:pPr>
              <w:spacing w:line="360" w:lineRule="auto"/>
              <w:jc w:val="both"/>
              <w:rPr>
                <w:rFonts w:ascii="Arial" w:eastAsia="Calibri" w:hAnsi="Arial" w:cs="Arial"/>
              </w:rPr>
            </w:pPr>
            <w:r w:rsidRPr="00B234BA">
              <w:rPr>
                <w:rFonts w:ascii="Arial" w:eastAsia="Calibri" w:hAnsi="Arial" w:cs="Arial"/>
              </w:rPr>
              <w:t>77.6%</w:t>
            </w:r>
          </w:p>
        </w:tc>
        <w:tc>
          <w:tcPr>
            <w:tcW w:w="966" w:type="dxa"/>
          </w:tcPr>
          <w:p w:rsidR="00F12A05" w:rsidRPr="00B234BA" w:rsidRDefault="00F12A05" w:rsidP="00B234BA">
            <w:pPr>
              <w:spacing w:line="360" w:lineRule="auto"/>
              <w:jc w:val="both"/>
              <w:rPr>
                <w:rFonts w:ascii="Arial" w:eastAsia="Calibri" w:hAnsi="Arial" w:cs="Arial"/>
              </w:rPr>
            </w:pPr>
            <w:r w:rsidRPr="00B234BA">
              <w:rPr>
                <w:rFonts w:ascii="Arial" w:eastAsia="Calibri" w:hAnsi="Arial" w:cs="Arial"/>
              </w:rPr>
              <w:t>79.4%</w:t>
            </w:r>
          </w:p>
        </w:tc>
        <w:tc>
          <w:tcPr>
            <w:tcW w:w="840" w:type="dxa"/>
          </w:tcPr>
          <w:p w:rsidR="00F12A05" w:rsidRPr="00B234BA" w:rsidRDefault="00F12A05" w:rsidP="00B234BA">
            <w:pPr>
              <w:spacing w:line="360" w:lineRule="auto"/>
              <w:jc w:val="both"/>
              <w:rPr>
                <w:rFonts w:ascii="Arial" w:eastAsia="Calibri" w:hAnsi="Arial" w:cs="Arial"/>
              </w:rPr>
            </w:pPr>
            <w:r w:rsidRPr="00B234BA">
              <w:rPr>
                <w:rFonts w:ascii="Arial" w:eastAsia="Calibri" w:hAnsi="Arial" w:cs="Arial"/>
              </w:rPr>
              <w:t>78.6%</w:t>
            </w:r>
          </w:p>
        </w:tc>
      </w:tr>
    </w:tbl>
    <w:p w:rsidR="00F12A05" w:rsidRPr="00B234BA" w:rsidRDefault="00F12A05" w:rsidP="00B234BA">
      <w:pPr>
        <w:spacing w:after="0" w:line="360" w:lineRule="auto"/>
        <w:jc w:val="both"/>
        <w:rPr>
          <w:rFonts w:ascii="Arial" w:eastAsia="Calibri" w:hAnsi="Arial" w:cs="Arial"/>
          <w:highlight w:val="yellow"/>
        </w:rPr>
      </w:pPr>
    </w:p>
    <w:p w:rsidR="006B554C" w:rsidRDefault="006B554C" w:rsidP="00B234BA">
      <w:pPr>
        <w:spacing w:after="0" w:line="360" w:lineRule="auto"/>
        <w:jc w:val="both"/>
        <w:rPr>
          <w:rFonts w:ascii="Arial" w:eastAsia="Calibri" w:hAnsi="Arial" w:cs="Arial"/>
        </w:rPr>
      </w:pPr>
      <w:r w:rsidRPr="00B234BA">
        <w:rPr>
          <w:rFonts w:ascii="Arial" w:eastAsia="Calibri" w:hAnsi="Arial" w:cs="Arial"/>
        </w:rPr>
        <w:t>The 201</w:t>
      </w:r>
      <w:r w:rsidR="00EA1CDC" w:rsidRPr="00B234BA">
        <w:rPr>
          <w:rFonts w:ascii="Arial" w:eastAsia="Calibri" w:hAnsi="Arial" w:cs="Arial"/>
        </w:rPr>
        <w:t>9</w:t>
      </w:r>
      <w:r w:rsidRPr="00B234BA">
        <w:rPr>
          <w:rFonts w:ascii="Arial" w:eastAsia="Calibri" w:hAnsi="Arial" w:cs="Arial"/>
        </w:rPr>
        <w:t xml:space="preserve"> Staff Survey results have been communicated to </w:t>
      </w:r>
      <w:r w:rsidR="00EA1CDC" w:rsidRPr="00B234BA">
        <w:rPr>
          <w:rFonts w:ascii="Arial" w:eastAsia="Calibri" w:hAnsi="Arial" w:cs="Arial"/>
        </w:rPr>
        <w:t>Divisions/Department</w:t>
      </w:r>
      <w:r w:rsidR="0082262B" w:rsidRPr="00B234BA">
        <w:rPr>
          <w:rFonts w:ascii="Arial" w:eastAsia="Calibri" w:hAnsi="Arial" w:cs="Arial"/>
        </w:rPr>
        <w:t>s</w:t>
      </w:r>
      <w:r w:rsidR="00EA1CDC" w:rsidRPr="00B234BA">
        <w:rPr>
          <w:rFonts w:ascii="Arial" w:eastAsia="Calibri" w:hAnsi="Arial" w:cs="Arial"/>
        </w:rPr>
        <w:t xml:space="preserve"> across the Trust. The Divisions and Departments were in the process of communicating the results to staff </w:t>
      </w:r>
      <w:r w:rsidR="0082262B" w:rsidRPr="00B234BA">
        <w:rPr>
          <w:rFonts w:ascii="Arial" w:eastAsia="Calibri" w:hAnsi="Arial" w:cs="Arial"/>
        </w:rPr>
        <w:t xml:space="preserve">and developing plans </w:t>
      </w:r>
      <w:r w:rsidR="00EA1CDC" w:rsidRPr="00B234BA">
        <w:rPr>
          <w:rFonts w:ascii="Arial" w:eastAsia="Calibri" w:hAnsi="Arial" w:cs="Arial"/>
        </w:rPr>
        <w:t xml:space="preserve">however this </w:t>
      </w:r>
      <w:r w:rsidR="0082262B" w:rsidRPr="00B234BA">
        <w:rPr>
          <w:rFonts w:ascii="Arial" w:eastAsia="Calibri" w:hAnsi="Arial" w:cs="Arial"/>
        </w:rPr>
        <w:t xml:space="preserve">was put on hold and </w:t>
      </w:r>
      <w:r w:rsidR="00EA1CDC" w:rsidRPr="00B234BA">
        <w:rPr>
          <w:rFonts w:ascii="Arial" w:eastAsia="Calibri" w:hAnsi="Arial" w:cs="Arial"/>
        </w:rPr>
        <w:t>has not taken place due to</w:t>
      </w:r>
      <w:r w:rsidR="0082262B" w:rsidRPr="00B234BA">
        <w:rPr>
          <w:rFonts w:ascii="Arial" w:eastAsia="Calibri" w:hAnsi="Arial" w:cs="Arial"/>
        </w:rPr>
        <w:t xml:space="preserve"> the</w:t>
      </w:r>
      <w:r w:rsidR="00EA1CDC" w:rsidRPr="00B234BA">
        <w:rPr>
          <w:rFonts w:ascii="Arial" w:eastAsia="Calibri" w:hAnsi="Arial" w:cs="Arial"/>
        </w:rPr>
        <w:t xml:space="preserve"> COVID-19</w:t>
      </w:r>
      <w:r w:rsidR="0082262B" w:rsidRPr="00B234BA">
        <w:rPr>
          <w:rFonts w:ascii="Arial" w:eastAsia="Calibri" w:hAnsi="Arial" w:cs="Arial"/>
        </w:rPr>
        <w:t xml:space="preserve"> pandemic</w:t>
      </w:r>
      <w:r w:rsidR="00EA1CDC" w:rsidRPr="00B234BA">
        <w:rPr>
          <w:rFonts w:ascii="Arial" w:eastAsia="Calibri" w:hAnsi="Arial" w:cs="Arial"/>
        </w:rPr>
        <w:t xml:space="preserve">. </w:t>
      </w:r>
      <w:r w:rsidR="0082262B" w:rsidRPr="00B234BA">
        <w:rPr>
          <w:rFonts w:ascii="Arial" w:eastAsia="Calibri" w:hAnsi="Arial" w:cs="Arial"/>
        </w:rPr>
        <w:t>We are still awaiting national guidance on the Staff Survey</w:t>
      </w:r>
      <w:r w:rsidR="00F74B9D" w:rsidRPr="00B234BA">
        <w:rPr>
          <w:rFonts w:ascii="Arial" w:eastAsia="Calibri" w:hAnsi="Arial" w:cs="Arial"/>
        </w:rPr>
        <w:t>.</w:t>
      </w:r>
    </w:p>
    <w:p w:rsidR="00535047" w:rsidRPr="00B234BA" w:rsidRDefault="00535047" w:rsidP="00B234BA">
      <w:pPr>
        <w:spacing w:after="0" w:line="360" w:lineRule="auto"/>
        <w:jc w:val="both"/>
        <w:rPr>
          <w:rFonts w:ascii="Arial" w:eastAsia="Calibri" w:hAnsi="Arial" w:cs="Arial"/>
          <w:b/>
          <w:color w:val="FF0000"/>
          <w:highlight w:val="yellow"/>
          <w:u w:val="single"/>
        </w:rPr>
      </w:pPr>
    </w:p>
    <w:p w:rsidR="00AC0627" w:rsidRDefault="00AC0627" w:rsidP="00B234BA">
      <w:pPr>
        <w:pStyle w:val="Heading1"/>
        <w:numPr>
          <w:ilvl w:val="0"/>
          <w:numId w:val="17"/>
        </w:numPr>
        <w:spacing w:before="0" w:line="360" w:lineRule="auto"/>
        <w:ind w:left="539" w:hanging="539"/>
        <w:jc w:val="both"/>
        <w:rPr>
          <w:rFonts w:cs="Arial"/>
          <w:sz w:val="22"/>
          <w:szCs w:val="22"/>
        </w:rPr>
      </w:pPr>
      <w:bookmarkStart w:id="17" w:name="_Toc41504435"/>
      <w:r w:rsidRPr="00B234BA">
        <w:rPr>
          <w:rFonts w:cs="Arial"/>
          <w:sz w:val="22"/>
          <w:szCs w:val="22"/>
        </w:rPr>
        <w:t>Human Resource Activities</w:t>
      </w:r>
      <w:bookmarkEnd w:id="17"/>
      <w:r w:rsidRPr="00B234BA">
        <w:rPr>
          <w:rFonts w:cs="Arial"/>
          <w:sz w:val="22"/>
          <w:szCs w:val="22"/>
        </w:rPr>
        <w:t xml:space="preserve"> </w:t>
      </w:r>
    </w:p>
    <w:p w:rsidR="00535047" w:rsidRDefault="00535047" w:rsidP="00B234BA">
      <w:pPr>
        <w:pStyle w:val="Heading2"/>
        <w:spacing w:before="0" w:line="360" w:lineRule="auto"/>
        <w:jc w:val="both"/>
        <w:rPr>
          <w:rFonts w:cs="Arial"/>
          <w:sz w:val="22"/>
          <w:szCs w:val="22"/>
        </w:rPr>
      </w:pPr>
    </w:p>
    <w:p w:rsidR="00AC0627" w:rsidRPr="00B234BA" w:rsidRDefault="00063A74" w:rsidP="00B234BA">
      <w:pPr>
        <w:pStyle w:val="Heading2"/>
        <w:spacing w:before="0" w:line="360" w:lineRule="auto"/>
        <w:jc w:val="both"/>
        <w:rPr>
          <w:rFonts w:cs="Arial"/>
          <w:sz w:val="22"/>
          <w:szCs w:val="22"/>
        </w:rPr>
      </w:pPr>
      <w:bookmarkStart w:id="18" w:name="_Toc41504436"/>
      <w:r w:rsidRPr="00B234BA">
        <w:rPr>
          <w:rFonts w:cs="Arial"/>
          <w:sz w:val="22"/>
          <w:szCs w:val="22"/>
        </w:rPr>
        <w:t>9.1</w:t>
      </w:r>
      <w:r w:rsidR="00F74B9D" w:rsidRPr="00B234BA">
        <w:rPr>
          <w:rFonts w:cs="Arial"/>
          <w:sz w:val="22"/>
          <w:szCs w:val="22"/>
        </w:rPr>
        <w:t xml:space="preserve"> </w:t>
      </w:r>
      <w:r w:rsidR="00AC0627" w:rsidRPr="00B234BA">
        <w:rPr>
          <w:rFonts w:cs="Arial"/>
          <w:sz w:val="22"/>
          <w:szCs w:val="22"/>
        </w:rPr>
        <w:t>Training and Development</w:t>
      </w:r>
      <w:bookmarkEnd w:id="18"/>
      <w:r w:rsidR="00AC0627" w:rsidRPr="00B234BA">
        <w:rPr>
          <w:rFonts w:cs="Arial"/>
          <w:sz w:val="22"/>
          <w:szCs w:val="22"/>
        </w:rPr>
        <w:t xml:space="preserve"> </w:t>
      </w:r>
      <w:r w:rsidR="003E0CB0" w:rsidRPr="00B234BA">
        <w:rPr>
          <w:rFonts w:cs="Arial"/>
          <w:sz w:val="22"/>
          <w:szCs w:val="22"/>
        </w:rPr>
        <w:t xml:space="preserve"> </w:t>
      </w:r>
    </w:p>
    <w:p w:rsidR="00B012A6" w:rsidRDefault="002002BD" w:rsidP="00B234BA">
      <w:pPr>
        <w:spacing w:after="0" w:line="360" w:lineRule="auto"/>
        <w:jc w:val="both"/>
        <w:rPr>
          <w:rFonts w:ascii="Arial" w:hAnsi="Arial" w:cs="Arial"/>
        </w:rPr>
      </w:pPr>
      <w:r w:rsidRPr="00B234BA">
        <w:rPr>
          <w:rFonts w:ascii="Arial" w:hAnsi="Arial" w:cs="Arial"/>
        </w:rPr>
        <w:t xml:space="preserve">The Training, Education and Development Department at Sherwood Forest Hospitals NHS Foundation Trust have a strong regional reputation for the quality of its education and training provision. The department is extremely proud of the role it plays in developing our current and future workforces to provide high </w:t>
      </w:r>
      <w:r w:rsidR="00DA6E96" w:rsidRPr="00B234BA">
        <w:rPr>
          <w:rFonts w:ascii="Arial" w:hAnsi="Arial" w:cs="Arial"/>
        </w:rPr>
        <w:t xml:space="preserve">quality and safe patient care. </w:t>
      </w:r>
    </w:p>
    <w:p w:rsidR="00535047" w:rsidRPr="00B234BA" w:rsidRDefault="00535047" w:rsidP="00B234BA">
      <w:pPr>
        <w:spacing w:after="0" w:line="360" w:lineRule="auto"/>
        <w:jc w:val="both"/>
        <w:rPr>
          <w:rFonts w:ascii="Arial" w:hAnsi="Arial" w:cs="Arial"/>
        </w:rPr>
      </w:pPr>
    </w:p>
    <w:tbl>
      <w:tblPr>
        <w:tblW w:w="10479" w:type="dxa"/>
        <w:jc w:val="center"/>
        <w:tblInd w:w="93" w:type="dxa"/>
        <w:tblLook w:val="04A0" w:firstRow="1" w:lastRow="0" w:firstColumn="1" w:lastColumn="0" w:noHBand="0" w:noVBand="1"/>
      </w:tblPr>
      <w:tblGrid>
        <w:gridCol w:w="3030"/>
        <w:gridCol w:w="105"/>
        <w:gridCol w:w="943"/>
        <w:gridCol w:w="204"/>
        <w:gridCol w:w="703"/>
        <w:gridCol w:w="307"/>
        <w:gridCol w:w="1112"/>
        <w:gridCol w:w="82"/>
        <w:gridCol w:w="907"/>
        <w:gridCol w:w="296"/>
        <w:gridCol w:w="752"/>
        <w:gridCol w:w="893"/>
        <w:gridCol w:w="1044"/>
        <w:gridCol w:w="101"/>
      </w:tblGrid>
      <w:tr w:rsidR="00080B98" w:rsidRPr="00B234BA" w:rsidTr="00535047">
        <w:trPr>
          <w:gridAfter w:val="1"/>
          <w:wAfter w:w="101" w:type="dxa"/>
          <w:trHeight w:val="300"/>
          <w:jc w:val="center"/>
        </w:trPr>
        <w:tc>
          <w:tcPr>
            <w:tcW w:w="7689" w:type="dxa"/>
            <w:gridSpan w:val="10"/>
            <w:tcBorders>
              <w:top w:val="nil"/>
              <w:left w:val="nil"/>
              <w:bottom w:val="nil"/>
              <w:right w:val="nil"/>
            </w:tcBorders>
            <w:shd w:val="clear" w:color="auto" w:fill="auto"/>
            <w:noWrap/>
            <w:vAlign w:val="center"/>
            <w:hideMark/>
          </w:tcPr>
          <w:p w:rsidR="00080B98" w:rsidRPr="00B234BA" w:rsidRDefault="00080B98" w:rsidP="00B234BA">
            <w:pPr>
              <w:spacing w:after="0" w:line="360" w:lineRule="auto"/>
              <w:jc w:val="both"/>
              <w:rPr>
                <w:rFonts w:ascii="Arial" w:eastAsia="Times New Roman" w:hAnsi="Arial" w:cs="Arial"/>
                <w:b/>
                <w:bCs/>
                <w:color w:val="000000"/>
                <w:lang w:eastAsia="en-GB"/>
              </w:rPr>
            </w:pPr>
            <w:r w:rsidRPr="00B234BA">
              <w:rPr>
                <w:rFonts w:ascii="Arial" w:eastAsia="Times New Roman" w:hAnsi="Arial" w:cs="Arial"/>
                <w:b/>
                <w:bCs/>
                <w:color w:val="000000"/>
                <w:lang w:eastAsia="en-GB"/>
              </w:rPr>
              <w:t>Sherwood Forest Hospitals NHS Foundation Trust</w:t>
            </w:r>
          </w:p>
        </w:tc>
        <w:tc>
          <w:tcPr>
            <w:tcW w:w="2689" w:type="dxa"/>
            <w:gridSpan w:val="3"/>
            <w:tcBorders>
              <w:top w:val="nil"/>
              <w:left w:val="nil"/>
              <w:bottom w:val="nil"/>
              <w:right w:val="nil"/>
            </w:tcBorders>
            <w:shd w:val="clear" w:color="auto" w:fill="auto"/>
            <w:noWrap/>
            <w:vAlign w:val="center"/>
            <w:hideMark/>
          </w:tcPr>
          <w:p w:rsidR="00080B98" w:rsidRPr="00B234BA" w:rsidRDefault="00080B98" w:rsidP="00B234BA">
            <w:pPr>
              <w:spacing w:after="0" w:line="360" w:lineRule="auto"/>
              <w:jc w:val="both"/>
              <w:rPr>
                <w:rFonts w:ascii="Arial" w:eastAsia="Times New Roman" w:hAnsi="Arial" w:cs="Arial"/>
                <w:color w:val="000000"/>
                <w:lang w:eastAsia="en-GB"/>
              </w:rPr>
            </w:pPr>
          </w:p>
        </w:tc>
      </w:tr>
      <w:tr w:rsidR="00080B98" w:rsidRPr="00B234BA" w:rsidTr="00535047">
        <w:trPr>
          <w:gridAfter w:val="1"/>
          <w:wAfter w:w="101" w:type="dxa"/>
          <w:trHeight w:val="300"/>
          <w:jc w:val="center"/>
        </w:trPr>
        <w:tc>
          <w:tcPr>
            <w:tcW w:w="7689" w:type="dxa"/>
            <w:gridSpan w:val="10"/>
            <w:tcBorders>
              <w:top w:val="nil"/>
              <w:left w:val="nil"/>
              <w:bottom w:val="nil"/>
              <w:right w:val="nil"/>
            </w:tcBorders>
            <w:shd w:val="clear" w:color="auto" w:fill="auto"/>
            <w:noWrap/>
            <w:vAlign w:val="center"/>
            <w:hideMark/>
          </w:tcPr>
          <w:p w:rsidR="00080B98" w:rsidRPr="00B234BA" w:rsidRDefault="00080B98" w:rsidP="00B234BA">
            <w:pPr>
              <w:spacing w:after="0" w:line="360" w:lineRule="auto"/>
              <w:jc w:val="both"/>
              <w:rPr>
                <w:rFonts w:ascii="Arial" w:eastAsia="Times New Roman" w:hAnsi="Arial" w:cs="Arial"/>
                <w:b/>
                <w:bCs/>
                <w:color w:val="000000"/>
                <w:lang w:eastAsia="en-GB"/>
              </w:rPr>
            </w:pPr>
            <w:r w:rsidRPr="00B234BA">
              <w:rPr>
                <w:rFonts w:ascii="Arial" w:eastAsia="Times New Roman" w:hAnsi="Arial" w:cs="Arial"/>
                <w:b/>
                <w:bCs/>
                <w:color w:val="000000"/>
                <w:lang w:eastAsia="en-GB"/>
              </w:rPr>
              <w:t>Training Activities 2019/2020 Gender/Ethnicity Profile</w:t>
            </w:r>
          </w:p>
        </w:tc>
        <w:tc>
          <w:tcPr>
            <w:tcW w:w="2689" w:type="dxa"/>
            <w:gridSpan w:val="3"/>
            <w:tcBorders>
              <w:top w:val="nil"/>
              <w:left w:val="nil"/>
              <w:bottom w:val="nil"/>
              <w:right w:val="nil"/>
            </w:tcBorders>
            <w:shd w:val="clear" w:color="auto" w:fill="auto"/>
            <w:noWrap/>
            <w:vAlign w:val="center"/>
            <w:hideMark/>
          </w:tcPr>
          <w:p w:rsidR="00080B98" w:rsidRPr="00B234BA" w:rsidRDefault="00080B98" w:rsidP="00B234BA">
            <w:pPr>
              <w:spacing w:after="0" w:line="360" w:lineRule="auto"/>
              <w:jc w:val="both"/>
              <w:rPr>
                <w:rFonts w:ascii="Arial" w:eastAsia="Times New Roman" w:hAnsi="Arial" w:cs="Arial"/>
                <w:color w:val="000000"/>
                <w:lang w:eastAsia="en-GB"/>
              </w:rPr>
            </w:pPr>
          </w:p>
        </w:tc>
      </w:tr>
      <w:tr w:rsidR="00080B98" w:rsidRPr="00B234BA" w:rsidTr="00535047">
        <w:trPr>
          <w:gridAfter w:val="1"/>
          <w:wAfter w:w="101" w:type="dxa"/>
          <w:trHeight w:val="315"/>
          <w:jc w:val="center"/>
        </w:trPr>
        <w:tc>
          <w:tcPr>
            <w:tcW w:w="3135" w:type="dxa"/>
            <w:gridSpan w:val="2"/>
            <w:tcBorders>
              <w:top w:val="nil"/>
              <w:left w:val="nil"/>
              <w:bottom w:val="nil"/>
              <w:right w:val="nil"/>
            </w:tcBorders>
            <w:shd w:val="clear" w:color="auto" w:fill="auto"/>
            <w:noWrap/>
            <w:vAlign w:val="center"/>
            <w:hideMark/>
          </w:tcPr>
          <w:p w:rsidR="00080B98" w:rsidRPr="00B234BA" w:rsidRDefault="00080B98" w:rsidP="00B234BA">
            <w:pPr>
              <w:spacing w:after="0" w:line="360" w:lineRule="auto"/>
              <w:jc w:val="both"/>
              <w:rPr>
                <w:rFonts w:ascii="Arial" w:eastAsia="Times New Roman" w:hAnsi="Arial" w:cs="Arial"/>
                <w:color w:val="000000"/>
                <w:lang w:eastAsia="en-GB"/>
              </w:rPr>
            </w:pPr>
          </w:p>
        </w:tc>
        <w:tc>
          <w:tcPr>
            <w:tcW w:w="1147" w:type="dxa"/>
            <w:gridSpan w:val="2"/>
            <w:tcBorders>
              <w:top w:val="nil"/>
              <w:left w:val="nil"/>
              <w:bottom w:val="nil"/>
              <w:right w:val="nil"/>
            </w:tcBorders>
            <w:shd w:val="clear" w:color="auto" w:fill="auto"/>
            <w:noWrap/>
            <w:vAlign w:val="center"/>
            <w:hideMark/>
          </w:tcPr>
          <w:p w:rsidR="00080B98" w:rsidRPr="00B234BA" w:rsidRDefault="00080B98" w:rsidP="00B234BA">
            <w:pPr>
              <w:spacing w:after="0" w:line="360" w:lineRule="auto"/>
              <w:jc w:val="both"/>
              <w:rPr>
                <w:rFonts w:ascii="Arial" w:eastAsia="Times New Roman" w:hAnsi="Arial" w:cs="Arial"/>
                <w:color w:val="000000"/>
                <w:lang w:eastAsia="en-GB"/>
              </w:rPr>
            </w:pPr>
          </w:p>
        </w:tc>
        <w:tc>
          <w:tcPr>
            <w:tcW w:w="1010" w:type="dxa"/>
            <w:gridSpan w:val="2"/>
            <w:tcBorders>
              <w:top w:val="nil"/>
              <w:left w:val="nil"/>
              <w:bottom w:val="nil"/>
              <w:right w:val="nil"/>
            </w:tcBorders>
            <w:shd w:val="clear" w:color="auto" w:fill="auto"/>
            <w:noWrap/>
            <w:vAlign w:val="center"/>
            <w:hideMark/>
          </w:tcPr>
          <w:p w:rsidR="00080B98" w:rsidRPr="00B234BA" w:rsidRDefault="00080B98" w:rsidP="00B234BA">
            <w:pPr>
              <w:spacing w:after="0" w:line="360" w:lineRule="auto"/>
              <w:jc w:val="both"/>
              <w:rPr>
                <w:rFonts w:ascii="Arial" w:eastAsia="Times New Roman" w:hAnsi="Arial" w:cs="Arial"/>
                <w:color w:val="000000"/>
                <w:lang w:eastAsia="en-GB"/>
              </w:rPr>
            </w:pPr>
          </w:p>
        </w:tc>
        <w:tc>
          <w:tcPr>
            <w:tcW w:w="1112" w:type="dxa"/>
            <w:tcBorders>
              <w:top w:val="nil"/>
              <w:left w:val="nil"/>
              <w:bottom w:val="nil"/>
              <w:right w:val="nil"/>
            </w:tcBorders>
            <w:shd w:val="clear" w:color="auto" w:fill="auto"/>
            <w:noWrap/>
            <w:vAlign w:val="center"/>
            <w:hideMark/>
          </w:tcPr>
          <w:p w:rsidR="00080B98" w:rsidRPr="00B234BA" w:rsidRDefault="00080B98" w:rsidP="00B234BA">
            <w:pPr>
              <w:spacing w:after="0" w:line="360" w:lineRule="auto"/>
              <w:jc w:val="both"/>
              <w:rPr>
                <w:rFonts w:ascii="Arial" w:eastAsia="Times New Roman" w:hAnsi="Arial" w:cs="Arial"/>
                <w:color w:val="000000"/>
                <w:lang w:eastAsia="en-GB"/>
              </w:rPr>
            </w:pPr>
          </w:p>
        </w:tc>
        <w:tc>
          <w:tcPr>
            <w:tcW w:w="1285" w:type="dxa"/>
            <w:gridSpan w:val="3"/>
            <w:tcBorders>
              <w:top w:val="nil"/>
              <w:left w:val="nil"/>
              <w:bottom w:val="nil"/>
              <w:right w:val="nil"/>
            </w:tcBorders>
            <w:shd w:val="clear" w:color="auto" w:fill="auto"/>
            <w:noWrap/>
            <w:vAlign w:val="center"/>
            <w:hideMark/>
          </w:tcPr>
          <w:p w:rsidR="00080B98" w:rsidRPr="00B234BA" w:rsidRDefault="00080B98" w:rsidP="00B234BA">
            <w:pPr>
              <w:spacing w:after="0" w:line="360" w:lineRule="auto"/>
              <w:jc w:val="both"/>
              <w:rPr>
                <w:rFonts w:ascii="Arial" w:eastAsia="Times New Roman" w:hAnsi="Arial" w:cs="Arial"/>
                <w:color w:val="000000"/>
                <w:lang w:eastAsia="en-GB"/>
              </w:rPr>
            </w:pPr>
          </w:p>
        </w:tc>
        <w:tc>
          <w:tcPr>
            <w:tcW w:w="2689" w:type="dxa"/>
            <w:gridSpan w:val="3"/>
            <w:tcBorders>
              <w:top w:val="nil"/>
              <w:left w:val="nil"/>
              <w:bottom w:val="nil"/>
              <w:right w:val="nil"/>
            </w:tcBorders>
            <w:shd w:val="clear" w:color="auto" w:fill="auto"/>
            <w:noWrap/>
            <w:vAlign w:val="center"/>
            <w:hideMark/>
          </w:tcPr>
          <w:p w:rsidR="00080B98" w:rsidRPr="00B234BA" w:rsidRDefault="00080B98" w:rsidP="00B234BA">
            <w:pPr>
              <w:spacing w:after="0" w:line="360" w:lineRule="auto"/>
              <w:jc w:val="both"/>
              <w:rPr>
                <w:rFonts w:ascii="Arial" w:eastAsia="Times New Roman" w:hAnsi="Arial" w:cs="Arial"/>
                <w:color w:val="000000"/>
                <w:lang w:eastAsia="en-GB"/>
              </w:rPr>
            </w:pPr>
          </w:p>
        </w:tc>
      </w:tr>
      <w:tr w:rsidR="00080B98" w:rsidRPr="00B234BA" w:rsidTr="00535047">
        <w:trPr>
          <w:gridAfter w:val="1"/>
          <w:wAfter w:w="101" w:type="dxa"/>
          <w:trHeight w:val="1035"/>
          <w:jc w:val="center"/>
        </w:trPr>
        <w:tc>
          <w:tcPr>
            <w:tcW w:w="3135"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rsidR="00080B98" w:rsidRPr="00B234BA" w:rsidRDefault="00080B98" w:rsidP="00B234BA">
            <w:pPr>
              <w:spacing w:after="0" w:line="360" w:lineRule="auto"/>
              <w:jc w:val="center"/>
              <w:rPr>
                <w:rFonts w:ascii="Arial" w:eastAsia="Times New Roman" w:hAnsi="Arial" w:cs="Arial"/>
                <w:b/>
                <w:bCs/>
                <w:color w:val="000000"/>
                <w:lang w:eastAsia="en-GB"/>
              </w:rPr>
            </w:pPr>
            <w:r w:rsidRPr="00B234BA">
              <w:rPr>
                <w:rFonts w:ascii="Arial" w:eastAsia="Times New Roman" w:hAnsi="Arial" w:cs="Arial"/>
                <w:b/>
                <w:bCs/>
                <w:color w:val="000000"/>
                <w:lang w:eastAsia="en-GB"/>
              </w:rPr>
              <w:t>Course Title</w:t>
            </w:r>
          </w:p>
        </w:tc>
        <w:tc>
          <w:tcPr>
            <w:tcW w:w="1147" w:type="dxa"/>
            <w:gridSpan w:val="2"/>
            <w:tcBorders>
              <w:top w:val="single" w:sz="8" w:space="0" w:color="auto"/>
              <w:left w:val="nil"/>
              <w:bottom w:val="single" w:sz="8" w:space="0" w:color="auto"/>
              <w:right w:val="single" w:sz="8" w:space="0" w:color="auto"/>
            </w:tcBorders>
            <w:shd w:val="clear" w:color="auto" w:fill="auto"/>
            <w:vAlign w:val="center"/>
            <w:hideMark/>
          </w:tcPr>
          <w:p w:rsidR="00080B98" w:rsidRPr="00B234BA" w:rsidRDefault="00080B98" w:rsidP="00B234BA">
            <w:pPr>
              <w:spacing w:after="0" w:line="360" w:lineRule="auto"/>
              <w:jc w:val="center"/>
              <w:rPr>
                <w:rFonts w:ascii="Arial" w:eastAsia="Times New Roman" w:hAnsi="Arial" w:cs="Arial"/>
                <w:b/>
                <w:bCs/>
                <w:color w:val="000000"/>
                <w:lang w:eastAsia="en-GB"/>
              </w:rPr>
            </w:pPr>
            <w:r w:rsidRPr="00B234BA">
              <w:rPr>
                <w:rFonts w:ascii="Arial" w:eastAsia="Times New Roman" w:hAnsi="Arial" w:cs="Arial"/>
                <w:b/>
                <w:bCs/>
                <w:color w:val="000000"/>
                <w:lang w:eastAsia="en-GB"/>
              </w:rPr>
              <w:t>Male</w:t>
            </w:r>
          </w:p>
        </w:tc>
        <w:tc>
          <w:tcPr>
            <w:tcW w:w="1010" w:type="dxa"/>
            <w:gridSpan w:val="2"/>
            <w:tcBorders>
              <w:top w:val="single" w:sz="8" w:space="0" w:color="auto"/>
              <w:left w:val="nil"/>
              <w:bottom w:val="single" w:sz="8" w:space="0" w:color="auto"/>
              <w:right w:val="single" w:sz="8" w:space="0" w:color="auto"/>
            </w:tcBorders>
            <w:shd w:val="clear" w:color="auto" w:fill="auto"/>
            <w:vAlign w:val="center"/>
            <w:hideMark/>
          </w:tcPr>
          <w:p w:rsidR="00080B98" w:rsidRPr="00B234BA" w:rsidRDefault="00080B98" w:rsidP="00B234BA">
            <w:pPr>
              <w:spacing w:after="0" w:line="360" w:lineRule="auto"/>
              <w:jc w:val="center"/>
              <w:rPr>
                <w:rFonts w:ascii="Arial" w:eastAsia="Times New Roman" w:hAnsi="Arial" w:cs="Arial"/>
                <w:b/>
                <w:bCs/>
                <w:color w:val="000000"/>
                <w:lang w:eastAsia="en-GB"/>
              </w:rPr>
            </w:pPr>
          </w:p>
        </w:tc>
        <w:tc>
          <w:tcPr>
            <w:tcW w:w="1112" w:type="dxa"/>
            <w:tcBorders>
              <w:top w:val="single" w:sz="8" w:space="0" w:color="auto"/>
              <w:left w:val="nil"/>
              <w:bottom w:val="single" w:sz="8" w:space="0" w:color="auto"/>
              <w:right w:val="single" w:sz="8" w:space="0" w:color="auto"/>
            </w:tcBorders>
            <w:shd w:val="clear" w:color="auto" w:fill="auto"/>
            <w:vAlign w:val="center"/>
            <w:hideMark/>
          </w:tcPr>
          <w:p w:rsidR="00080B98" w:rsidRPr="00B234BA" w:rsidRDefault="00080B98" w:rsidP="00B234BA">
            <w:pPr>
              <w:spacing w:after="0" w:line="360" w:lineRule="auto"/>
              <w:jc w:val="center"/>
              <w:rPr>
                <w:rFonts w:ascii="Arial" w:eastAsia="Times New Roman" w:hAnsi="Arial" w:cs="Arial"/>
                <w:b/>
                <w:bCs/>
                <w:color w:val="000000"/>
                <w:lang w:eastAsia="en-GB"/>
              </w:rPr>
            </w:pPr>
            <w:r w:rsidRPr="00B234BA">
              <w:rPr>
                <w:rFonts w:ascii="Arial" w:eastAsia="Times New Roman" w:hAnsi="Arial" w:cs="Arial"/>
                <w:b/>
                <w:bCs/>
                <w:color w:val="000000"/>
                <w:lang w:eastAsia="en-GB"/>
              </w:rPr>
              <w:t>Female</w:t>
            </w:r>
          </w:p>
        </w:tc>
        <w:tc>
          <w:tcPr>
            <w:tcW w:w="1285" w:type="dxa"/>
            <w:gridSpan w:val="3"/>
            <w:tcBorders>
              <w:top w:val="single" w:sz="8" w:space="0" w:color="auto"/>
              <w:left w:val="nil"/>
              <w:bottom w:val="single" w:sz="8" w:space="0" w:color="auto"/>
              <w:right w:val="single" w:sz="8" w:space="0" w:color="auto"/>
            </w:tcBorders>
            <w:shd w:val="clear" w:color="auto" w:fill="auto"/>
            <w:vAlign w:val="center"/>
            <w:hideMark/>
          </w:tcPr>
          <w:p w:rsidR="00080B98" w:rsidRPr="00B234BA" w:rsidRDefault="00080B98" w:rsidP="00B234BA">
            <w:pPr>
              <w:spacing w:after="0" w:line="360" w:lineRule="auto"/>
              <w:jc w:val="center"/>
              <w:rPr>
                <w:rFonts w:ascii="Arial" w:eastAsia="Times New Roman" w:hAnsi="Arial" w:cs="Arial"/>
                <w:b/>
                <w:bCs/>
                <w:color w:val="000000"/>
                <w:lang w:eastAsia="en-GB"/>
              </w:rPr>
            </w:pPr>
          </w:p>
        </w:tc>
        <w:tc>
          <w:tcPr>
            <w:tcW w:w="2689" w:type="dxa"/>
            <w:gridSpan w:val="3"/>
            <w:tcBorders>
              <w:top w:val="single" w:sz="8" w:space="0" w:color="auto"/>
              <w:left w:val="nil"/>
              <w:bottom w:val="single" w:sz="8" w:space="0" w:color="auto"/>
              <w:right w:val="single" w:sz="8" w:space="0" w:color="auto"/>
            </w:tcBorders>
            <w:shd w:val="clear" w:color="000000" w:fill="C0C0C0"/>
            <w:vAlign w:val="center"/>
            <w:hideMark/>
          </w:tcPr>
          <w:p w:rsidR="00080B98" w:rsidRPr="00B234BA" w:rsidRDefault="00080B98" w:rsidP="00B234BA">
            <w:pPr>
              <w:spacing w:after="0" w:line="360" w:lineRule="auto"/>
              <w:jc w:val="center"/>
              <w:rPr>
                <w:rFonts w:ascii="Arial" w:eastAsia="Times New Roman" w:hAnsi="Arial" w:cs="Arial"/>
                <w:b/>
                <w:bCs/>
                <w:color w:val="000000"/>
                <w:lang w:eastAsia="en-GB"/>
              </w:rPr>
            </w:pPr>
            <w:r w:rsidRPr="00B234BA">
              <w:rPr>
                <w:rFonts w:ascii="Arial" w:eastAsia="Times New Roman" w:hAnsi="Arial" w:cs="Arial"/>
                <w:b/>
                <w:bCs/>
                <w:color w:val="000000"/>
                <w:lang w:eastAsia="en-GB"/>
              </w:rPr>
              <w:t>Total Gender</w:t>
            </w:r>
          </w:p>
        </w:tc>
      </w:tr>
      <w:tr w:rsidR="00080B98" w:rsidRPr="00B234BA" w:rsidTr="00535047">
        <w:trPr>
          <w:gridAfter w:val="1"/>
          <w:wAfter w:w="101" w:type="dxa"/>
          <w:trHeight w:val="315"/>
          <w:jc w:val="center"/>
        </w:trPr>
        <w:tc>
          <w:tcPr>
            <w:tcW w:w="3135" w:type="dxa"/>
            <w:gridSpan w:val="2"/>
            <w:tcBorders>
              <w:top w:val="nil"/>
              <w:left w:val="single" w:sz="8" w:space="0" w:color="auto"/>
              <w:bottom w:val="single" w:sz="8" w:space="0" w:color="auto"/>
              <w:right w:val="single" w:sz="8" w:space="0" w:color="auto"/>
            </w:tcBorders>
            <w:shd w:val="clear" w:color="auto" w:fill="auto"/>
            <w:noWrap/>
            <w:vAlign w:val="center"/>
            <w:hideMark/>
          </w:tcPr>
          <w:p w:rsidR="00080B98" w:rsidRPr="00B234BA" w:rsidRDefault="00080B98" w:rsidP="00B234BA">
            <w:pPr>
              <w:spacing w:after="0" w:line="360" w:lineRule="auto"/>
              <w:jc w:val="center"/>
              <w:rPr>
                <w:rFonts w:ascii="Arial" w:eastAsia="Times New Roman" w:hAnsi="Arial" w:cs="Arial"/>
                <w:b/>
                <w:bCs/>
                <w:color w:val="000000"/>
                <w:lang w:eastAsia="en-GB"/>
              </w:rPr>
            </w:pPr>
          </w:p>
        </w:tc>
        <w:tc>
          <w:tcPr>
            <w:tcW w:w="1147" w:type="dxa"/>
            <w:gridSpan w:val="2"/>
            <w:tcBorders>
              <w:top w:val="nil"/>
              <w:left w:val="nil"/>
              <w:bottom w:val="single" w:sz="8" w:space="0" w:color="auto"/>
              <w:right w:val="single" w:sz="8" w:space="0" w:color="auto"/>
            </w:tcBorders>
            <w:shd w:val="clear" w:color="auto" w:fill="auto"/>
            <w:noWrap/>
            <w:vAlign w:val="center"/>
            <w:hideMark/>
          </w:tcPr>
          <w:p w:rsidR="00080B98" w:rsidRPr="00B234BA" w:rsidRDefault="00080B98" w:rsidP="00B234BA">
            <w:pPr>
              <w:spacing w:after="0" w:line="360" w:lineRule="auto"/>
              <w:jc w:val="center"/>
              <w:rPr>
                <w:rFonts w:ascii="Arial" w:eastAsia="Times New Roman" w:hAnsi="Arial" w:cs="Arial"/>
                <w:b/>
                <w:bCs/>
                <w:color w:val="000000"/>
                <w:lang w:eastAsia="en-GB"/>
              </w:rPr>
            </w:pPr>
            <w:r w:rsidRPr="00B234BA">
              <w:rPr>
                <w:rFonts w:ascii="Arial" w:eastAsia="Times New Roman" w:hAnsi="Arial" w:cs="Arial"/>
                <w:b/>
                <w:bCs/>
                <w:color w:val="000000"/>
                <w:lang w:eastAsia="en-GB"/>
              </w:rPr>
              <w:t>Number</w:t>
            </w:r>
          </w:p>
        </w:tc>
        <w:tc>
          <w:tcPr>
            <w:tcW w:w="1010" w:type="dxa"/>
            <w:gridSpan w:val="2"/>
            <w:tcBorders>
              <w:top w:val="nil"/>
              <w:left w:val="nil"/>
              <w:bottom w:val="single" w:sz="8" w:space="0" w:color="auto"/>
              <w:right w:val="single" w:sz="8" w:space="0" w:color="auto"/>
            </w:tcBorders>
            <w:shd w:val="clear" w:color="auto" w:fill="auto"/>
            <w:noWrap/>
            <w:vAlign w:val="center"/>
            <w:hideMark/>
          </w:tcPr>
          <w:p w:rsidR="00080B98" w:rsidRPr="00B234BA" w:rsidRDefault="00080B98" w:rsidP="00B234BA">
            <w:pPr>
              <w:spacing w:after="0" w:line="360" w:lineRule="auto"/>
              <w:jc w:val="center"/>
              <w:rPr>
                <w:rFonts w:ascii="Arial" w:eastAsia="Times New Roman" w:hAnsi="Arial" w:cs="Arial"/>
                <w:b/>
                <w:bCs/>
                <w:color w:val="000000"/>
                <w:lang w:eastAsia="en-GB"/>
              </w:rPr>
            </w:pPr>
            <w:r w:rsidRPr="00B234BA">
              <w:rPr>
                <w:rFonts w:ascii="Arial" w:eastAsia="Times New Roman" w:hAnsi="Arial" w:cs="Arial"/>
                <w:b/>
                <w:bCs/>
                <w:color w:val="000000"/>
                <w:lang w:eastAsia="en-GB"/>
              </w:rPr>
              <w:t>%</w:t>
            </w:r>
          </w:p>
        </w:tc>
        <w:tc>
          <w:tcPr>
            <w:tcW w:w="1112" w:type="dxa"/>
            <w:tcBorders>
              <w:top w:val="nil"/>
              <w:left w:val="nil"/>
              <w:bottom w:val="single" w:sz="8" w:space="0" w:color="auto"/>
              <w:right w:val="single" w:sz="8" w:space="0" w:color="auto"/>
            </w:tcBorders>
            <w:shd w:val="clear" w:color="auto" w:fill="auto"/>
            <w:noWrap/>
            <w:vAlign w:val="center"/>
            <w:hideMark/>
          </w:tcPr>
          <w:p w:rsidR="00080B98" w:rsidRPr="00B234BA" w:rsidRDefault="00080B98" w:rsidP="00B234BA">
            <w:pPr>
              <w:spacing w:after="0" w:line="360" w:lineRule="auto"/>
              <w:jc w:val="center"/>
              <w:rPr>
                <w:rFonts w:ascii="Arial" w:eastAsia="Times New Roman" w:hAnsi="Arial" w:cs="Arial"/>
                <w:b/>
                <w:bCs/>
                <w:color w:val="000000"/>
                <w:lang w:eastAsia="en-GB"/>
              </w:rPr>
            </w:pPr>
            <w:r w:rsidRPr="00B234BA">
              <w:rPr>
                <w:rFonts w:ascii="Arial" w:eastAsia="Times New Roman" w:hAnsi="Arial" w:cs="Arial"/>
                <w:b/>
                <w:bCs/>
                <w:color w:val="000000"/>
                <w:lang w:eastAsia="en-GB"/>
              </w:rPr>
              <w:t>Number</w:t>
            </w:r>
          </w:p>
        </w:tc>
        <w:tc>
          <w:tcPr>
            <w:tcW w:w="1285" w:type="dxa"/>
            <w:gridSpan w:val="3"/>
            <w:tcBorders>
              <w:top w:val="nil"/>
              <w:left w:val="nil"/>
              <w:bottom w:val="single" w:sz="8" w:space="0" w:color="auto"/>
              <w:right w:val="single" w:sz="8" w:space="0" w:color="auto"/>
            </w:tcBorders>
            <w:shd w:val="clear" w:color="auto" w:fill="auto"/>
            <w:noWrap/>
            <w:vAlign w:val="center"/>
            <w:hideMark/>
          </w:tcPr>
          <w:p w:rsidR="00080B98" w:rsidRPr="00B234BA" w:rsidRDefault="00080B98" w:rsidP="00B234BA">
            <w:pPr>
              <w:spacing w:after="0" w:line="360" w:lineRule="auto"/>
              <w:jc w:val="center"/>
              <w:rPr>
                <w:rFonts w:ascii="Arial" w:eastAsia="Times New Roman" w:hAnsi="Arial" w:cs="Arial"/>
                <w:b/>
                <w:bCs/>
                <w:color w:val="000000"/>
                <w:lang w:eastAsia="en-GB"/>
              </w:rPr>
            </w:pPr>
            <w:r w:rsidRPr="00B234BA">
              <w:rPr>
                <w:rFonts w:ascii="Arial" w:eastAsia="Times New Roman" w:hAnsi="Arial" w:cs="Arial"/>
                <w:b/>
                <w:bCs/>
                <w:color w:val="000000"/>
                <w:lang w:eastAsia="en-GB"/>
              </w:rPr>
              <w:t>%</w:t>
            </w:r>
          </w:p>
        </w:tc>
        <w:tc>
          <w:tcPr>
            <w:tcW w:w="2689" w:type="dxa"/>
            <w:gridSpan w:val="3"/>
            <w:tcBorders>
              <w:top w:val="nil"/>
              <w:left w:val="nil"/>
              <w:bottom w:val="single" w:sz="8" w:space="0" w:color="auto"/>
              <w:right w:val="single" w:sz="8" w:space="0" w:color="auto"/>
            </w:tcBorders>
            <w:shd w:val="clear" w:color="000000" w:fill="C0C0C0"/>
            <w:noWrap/>
            <w:vAlign w:val="center"/>
            <w:hideMark/>
          </w:tcPr>
          <w:p w:rsidR="00080B98" w:rsidRPr="00B234BA" w:rsidRDefault="00080B98" w:rsidP="00B234BA">
            <w:pPr>
              <w:spacing w:after="0" w:line="360" w:lineRule="auto"/>
              <w:jc w:val="center"/>
              <w:rPr>
                <w:rFonts w:ascii="Arial" w:eastAsia="Times New Roman" w:hAnsi="Arial" w:cs="Arial"/>
                <w:b/>
                <w:bCs/>
                <w:color w:val="000000"/>
                <w:lang w:eastAsia="en-GB"/>
              </w:rPr>
            </w:pPr>
            <w:r w:rsidRPr="00B234BA">
              <w:rPr>
                <w:rFonts w:ascii="Arial" w:eastAsia="Times New Roman" w:hAnsi="Arial" w:cs="Arial"/>
                <w:b/>
                <w:bCs/>
                <w:color w:val="000000"/>
                <w:lang w:eastAsia="en-GB"/>
              </w:rPr>
              <w:t>Number</w:t>
            </w:r>
          </w:p>
        </w:tc>
      </w:tr>
      <w:tr w:rsidR="00080B98" w:rsidRPr="00B234BA" w:rsidTr="00535047">
        <w:trPr>
          <w:gridAfter w:val="1"/>
          <w:wAfter w:w="101" w:type="dxa"/>
          <w:trHeight w:val="315"/>
          <w:jc w:val="center"/>
        </w:trPr>
        <w:tc>
          <w:tcPr>
            <w:tcW w:w="3135" w:type="dxa"/>
            <w:gridSpan w:val="2"/>
            <w:tcBorders>
              <w:top w:val="nil"/>
              <w:left w:val="single" w:sz="8" w:space="0" w:color="auto"/>
              <w:bottom w:val="single" w:sz="8" w:space="0" w:color="auto"/>
              <w:right w:val="single" w:sz="8" w:space="0" w:color="auto"/>
            </w:tcBorders>
            <w:shd w:val="clear" w:color="auto" w:fill="auto"/>
            <w:noWrap/>
            <w:vAlign w:val="center"/>
            <w:hideMark/>
          </w:tcPr>
          <w:p w:rsidR="00080B98" w:rsidRPr="00B234BA" w:rsidRDefault="00080B98" w:rsidP="00B234BA">
            <w:pPr>
              <w:spacing w:after="0" w:line="360" w:lineRule="auto"/>
              <w:jc w:val="center"/>
              <w:rPr>
                <w:rFonts w:ascii="Arial" w:eastAsia="Times New Roman" w:hAnsi="Arial" w:cs="Arial"/>
                <w:color w:val="000000"/>
                <w:lang w:eastAsia="en-GB"/>
              </w:rPr>
            </w:pPr>
            <w:r w:rsidRPr="00B234BA">
              <w:rPr>
                <w:rFonts w:ascii="Arial" w:eastAsia="Times New Roman" w:hAnsi="Arial" w:cs="Arial"/>
                <w:color w:val="000000"/>
                <w:lang w:eastAsia="en-GB"/>
              </w:rPr>
              <w:t>Customer Relations</w:t>
            </w:r>
          </w:p>
        </w:tc>
        <w:tc>
          <w:tcPr>
            <w:tcW w:w="1147" w:type="dxa"/>
            <w:gridSpan w:val="2"/>
            <w:tcBorders>
              <w:top w:val="nil"/>
              <w:left w:val="nil"/>
              <w:bottom w:val="single" w:sz="8" w:space="0" w:color="auto"/>
              <w:right w:val="single" w:sz="8" w:space="0" w:color="auto"/>
            </w:tcBorders>
            <w:shd w:val="clear" w:color="auto" w:fill="auto"/>
            <w:noWrap/>
            <w:vAlign w:val="bottom"/>
          </w:tcPr>
          <w:p w:rsidR="00080B98" w:rsidRPr="00B234BA" w:rsidRDefault="00080B98" w:rsidP="00B234BA">
            <w:pPr>
              <w:spacing w:after="0" w:line="360" w:lineRule="auto"/>
              <w:jc w:val="center"/>
              <w:rPr>
                <w:rFonts w:ascii="Arial" w:hAnsi="Arial" w:cs="Arial"/>
              </w:rPr>
            </w:pPr>
            <w:r w:rsidRPr="00B234BA">
              <w:rPr>
                <w:rFonts w:ascii="Arial" w:hAnsi="Arial" w:cs="Arial"/>
              </w:rPr>
              <w:t>105</w:t>
            </w:r>
          </w:p>
        </w:tc>
        <w:tc>
          <w:tcPr>
            <w:tcW w:w="1010" w:type="dxa"/>
            <w:gridSpan w:val="2"/>
            <w:tcBorders>
              <w:top w:val="nil"/>
              <w:left w:val="nil"/>
              <w:bottom w:val="single" w:sz="8" w:space="0" w:color="auto"/>
              <w:right w:val="single" w:sz="8" w:space="0" w:color="auto"/>
            </w:tcBorders>
            <w:shd w:val="clear" w:color="auto" w:fill="auto"/>
            <w:noWrap/>
            <w:vAlign w:val="bottom"/>
          </w:tcPr>
          <w:p w:rsidR="00080B98" w:rsidRPr="00B234BA" w:rsidRDefault="00080B98" w:rsidP="00B234BA">
            <w:pPr>
              <w:spacing w:after="0" w:line="360" w:lineRule="auto"/>
              <w:jc w:val="center"/>
              <w:rPr>
                <w:rFonts w:ascii="Arial" w:hAnsi="Arial" w:cs="Arial"/>
              </w:rPr>
            </w:pPr>
            <w:r w:rsidRPr="00B234BA">
              <w:rPr>
                <w:rFonts w:ascii="Arial" w:hAnsi="Arial" w:cs="Arial"/>
              </w:rPr>
              <w:t>22</w:t>
            </w:r>
          </w:p>
        </w:tc>
        <w:tc>
          <w:tcPr>
            <w:tcW w:w="1112" w:type="dxa"/>
            <w:tcBorders>
              <w:top w:val="nil"/>
              <w:left w:val="nil"/>
              <w:bottom w:val="single" w:sz="8" w:space="0" w:color="auto"/>
              <w:right w:val="single" w:sz="8" w:space="0" w:color="auto"/>
            </w:tcBorders>
            <w:shd w:val="clear" w:color="auto" w:fill="auto"/>
            <w:noWrap/>
            <w:vAlign w:val="bottom"/>
          </w:tcPr>
          <w:p w:rsidR="00080B98" w:rsidRPr="00B234BA" w:rsidRDefault="00080B98" w:rsidP="00B234BA">
            <w:pPr>
              <w:spacing w:after="0" w:line="360" w:lineRule="auto"/>
              <w:jc w:val="center"/>
              <w:rPr>
                <w:rFonts w:ascii="Arial" w:hAnsi="Arial" w:cs="Arial"/>
              </w:rPr>
            </w:pPr>
            <w:r w:rsidRPr="00B234BA">
              <w:rPr>
                <w:rFonts w:ascii="Arial" w:hAnsi="Arial" w:cs="Arial"/>
              </w:rPr>
              <w:t>362</w:t>
            </w:r>
          </w:p>
        </w:tc>
        <w:tc>
          <w:tcPr>
            <w:tcW w:w="1285" w:type="dxa"/>
            <w:gridSpan w:val="3"/>
            <w:tcBorders>
              <w:top w:val="nil"/>
              <w:left w:val="nil"/>
              <w:bottom w:val="single" w:sz="8" w:space="0" w:color="auto"/>
              <w:right w:val="single" w:sz="8" w:space="0" w:color="auto"/>
            </w:tcBorders>
            <w:shd w:val="clear" w:color="auto" w:fill="auto"/>
            <w:noWrap/>
            <w:vAlign w:val="bottom"/>
          </w:tcPr>
          <w:p w:rsidR="00080B98" w:rsidRPr="00B234BA" w:rsidRDefault="00080B98" w:rsidP="00B234BA">
            <w:pPr>
              <w:spacing w:after="0" w:line="360" w:lineRule="auto"/>
              <w:jc w:val="center"/>
              <w:rPr>
                <w:rFonts w:ascii="Arial" w:hAnsi="Arial" w:cs="Arial"/>
              </w:rPr>
            </w:pPr>
            <w:r w:rsidRPr="00B234BA">
              <w:rPr>
                <w:rFonts w:ascii="Arial" w:hAnsi="Arial" w:cs="Arial"/>
              </w:rPr>
              <w:t>78</w:t>
            </w:r>
          </w:p>
        </w:tc>
        <w:tc>
          <w:tcPr>
            <w:tcW w:w="2689" w:type="dxa"/>
            <w:gridSpan w:val="3"/>
            <w:tcBorders>
              <w:top w:val="nil"/>
              <w:left w:val="nil"/>
              <w:bottom w:val="single" w:sz="8" w:space="0" w:color="auto"/>
              <w:right w:val="single" w:sz="8" w:space="0" w:color="auto"/>
            </w:tcBorders>
            <w:shd w:val="clear" w:color="000000" w:fill="C0C0C0"/>
            <w:noWrap/>
            <w:vAlign w:val="bottom"/>
          </w:tcPr>
          <w:p w:rsidR="00080B98" w:rsidRPr="00B234BA" w:rsidRDefault="00080B98" w:rsidP="00B234BA">
            <w:pPr>
              <w:spacing w:after="0" w:line="360" w:lineRule="auto"/>
              <w:jc w:val="center"/>
              <w:rPr>
                <w:rFonts w:ascii="Arial" w:hAnsi="Arial" w:cs="Arial"/>
              </w:rPr>
            </w:pPr>
            <w:r w:rsidRPr="00B234BA">
              <w:rPr>
                <w:rFonts w:ascii="Arial" w:hAnsi="Arial" w:cs="Arial"/>
              </w:rPr>
              <w:t>467</w:t>
            </w:r>
          </w:p>
        </w:tc>
      </w:tr>
      <w:tr w:rsidR="00080B98" w:rsidRPr="00B234BA" w:rsidTr="00535047">
        <w:trPr>
          <w:gridAfter w:val="1"/>
          <w:wAfter w:w="101" w:type="dxa"/>
          <w:trHeight w:val="315"/>
          <w:jc w:val="center"/>
        </w:trPr>
        <w:tc>
          <w:tcPr>
            <w:tcW w:w="3135" w:type="dxa"/>
            <w:gridSpan w:val="2"/>
            <w:tcBorders>
              <w:top w:val="nil"/>
              <w:left w:val="single" w:sz="8" w:space="0" w:color="auto"/>
              <w:bottom w:val="single" w:sz="8" w:space="0" w:color="auto"/>
              <w:right w:val="single" w:sz="8" w:space="0" w:color="auto"/>
            </w:tcBorders>
            <w:shd w:val="clear" w:color="auto" w:fill="auto"/>
            <w:noWrap/>
            <w:vAlign w:val="center"/>
            <w:hideMark/>
          </w:tcPr>
          <w:p w:rsidR="00080B98" w:rsidRPr="00B234BA" w:rsidRDefault="00080B98" w:rsidP="00B234BA">
            <w:pPr>
              <w:spacing w:after="0" w:line="360" w:lineRule="auto"/>
              <w:jc w:val="center"/>
              <w:rPr>
                <w:rFonts w:ascii="Arial" w:eastAsia="Times New Roman" w:hAnsi="Arial" w:cs="Arial"/>
                <w:color w:val="000000"/>
                <w:lang w:eastAsia="en-GB"/>
              </w:rPr>
            </w:pPr>
            <w:r w:rsidRPr="00B234BA">
              <w:rPr>
                <w:rFonts w:ascii="Arial" w:eastAsia="Times New Roman" w:hAnsi="Arial" w:cs="Arial"/>
                <w:color w:val="000000"/>
                <w:lang w:eastAsia="en-GB"/>
              </w:rPr>
              <w:t>Health &amp; Safety</w:t>
            </w:r>
          </w:p>
        </w:tc>
        <w:tc>
          <w:tcPr>
            <w:tcW w:w="1147" w:type="dxa"/>
            <w:gridSpan w:val="2"/>
            <w:tcBorders>
              <w:top w:val="nil"/>
              <w:left w:val="nil"/>
              <w:bottom w:val="single" w:sz="8" w:space="0" w:color="auto"/>
              <w:right w:val="single" w:sz="8" w:space="0" w:color="auto"/>
            </w:tcBorders>
            <w:shd w:val="clear" w:color="auto" w:fill="auto"/>
            <w:noWrap/>
            <w:vAlign w:val="bottom"/>
          </w:tcPr>
          <w:p w:rsidR="00080B98" w:rsidRPr="00B234BA" w:rsidRDefault="00080B98" w:rsidP="00B234BA">
            <w:pPr>
              <w:spacing w:after="0" w:line="360" w:lineRule="auto"/>
              <w:jc w:val="center"/>
              <w:rPr>
                <w:rFonts w:ascii="Arial" w:hAnsi="Arial" w:cs="Arial"/>
              </w:rPr>
            </w:pPr>
            <w:r w:rsidRPr="00B234BA">
              <w:rPr>
                <w:rFonts w:ascii="Arial" w:hAnsi="Arial" w:cs="Arial"/>
              </w:rPr>
              <w:t>795</w:t>
            </w:r>
          </w:p>
        </w:tc>
        <w:tc>
          <w:tcPr>
            <w:tcW w:w="1010" w:type="dxa"/>
            <w:gridSpan w:val="2"/>
            <w:tcBorders>
              <w:top w:val="nil"/>
              <w:left w:val="nil"/>
              <w:bottom w:val="single" w:sz="8" w:space="0" w:color="auto"/>
              <w:right w:val="single" w:sz="8" w:space="0" w:color="auto"/>
            </w:tcBorders>
            <w:shd w:val="clear" w:color="auto" w:fill="auto"/>
            <w:noWrap/>
            <w:vAlign w:val="bottom"/>
          </w:tcPr>
          <w:p w:rsidR="00080B98" w:rsidRPr="00B234BA" w:rsidRDefault="00080B98" w:rsidP="00B234BA">
            <w:pPr>
              <w:spacing w:after="0" w:line="360" w:lineRule="auto"/>
              <w:jc w:val="center"/>
              <w:rPr>
                <w:rFonts w:ascii="Arial" w:hAnsi="Arial" w:cs="Arial"/>
              </w:rPr>
            </w:pPr>
            <w:r w:rsidRPr="00B234BA">
              <w:rPr>
                <w:rFonts w:ascii="Arial" w:hAnsi="Arial" w:cs="Arial"/>
              </w:rPr>
              <w:t>27</w:t>
            </w:r>
          </w:p>
        </w:tc>
        <w:tc>
          <w:tcPr>
            <w:tcW w:w="1112" w:type="dxa"/>
            <w:tcBorders>
              <w:top w:val="nil"/>
              <w:left w:val="nil"/>
              <w:bottom w:val="single" w:sz="8" w:space="0" w:color="auto"/>
              <w:right w:val="single" w:sz="8" w:space="0" w:color="auto"/>
            </w:tcBorders>
            <w:shd w:val="clear" w:color="auto" w:fill="auto"/>
            <w:noWrap/>
            <w:vAlign w:val="bottom"/>
          </w:tcPr>
          <w:p w:rsidR="00080B98" w:rsidRPr="00B234BA" w:rsidRDefault="00080B98" w:rsidP="00B234BA">
            <w:pPr>
              <w:spacing w:after="0" w:line="360" w:lineRule="auto"/>
              <w:jc w:val="center"/>
              <w:rPr>
                <w:rFonts w:ascii="Arial" w:hAnsi="Arial" w:cs="Arial"/>
              </w:rPr>
            </w:pPr>
            <w:r w:rsidRPr="00B234BA">
              <w:rPr>
                <w:rFonts w:ascii="Arial" w:hAnsi="Arial" w:cs="Arial"/>
              </w:rPr>
              <w:t>2192</w:t>
            </w:r>
          </w:p>
        </w:tc>
        <w:tc>
          <w:tcPr>
            <w:tcW w:w="1285" w:type="dxa"/>
            <w:gridSpan w:val="3"/>
            <w:tcBorders>
              <w:top w:val="nil"/>
              <w:left w:val="nil"/>
              <w:bottom w:val="single" w:sz="8" w:space="0" w:color="auto"/>
              <w:right w:val="single" w:sz="8" w:space="0" w:color="auto"/>
            </w:tcBorders>
            <w:shd w:val="clear" w:color="auto" w:fill="auto"/>
            <w:noWrap/>
            <w:vAlign w:val="bottom"/>
          </w:tcPr>
          <w:p w:rsidR="00080B98" w:rsidRPr="00B234BA" w:rsidRDefault="00080B98" w:rsidP="00B234BA">
            <w:pPr>
              <w:spacing w:after="0" w:line="360" w:lineRule="auto"/>
              <w:jc w:val="center"/>
              <w:rPr>
                <w:rFonts w:ascii="Arial" w:hAnsi="Arial" w:cs="Arial"/>
              </w:rPr>
            </w:pPr>
            <w:r w:rsidRPr="00B234BA">
              <w:rPr>
                <w:rFonts w:ascii="Arial" w:hAnsi="Arial" w:cs="Arial"/>
              </w:rPr>
              <w:t>73</w:t>
            </w:r>
          </w:p>
        </w:tc>
        <w:tc>
          <w:tcPr>
            <w:tcW w:w="2689" w:type="dxa"/>
            <w:gridSpan w:val="3"/>
            <w:tcBorders>
              <w:top w:val="nil"/>
              <w:left w:val="nil"/>
              <w:bottom w:val="single" w:sz="8" w:space="0" w:color="auto"/>
              <w:right w:val="single" w:sz="8" w:space="0" w:color="auto"/>
            </w:tcBorders>
            <w:shd w:val="clear" w:color="000000" w:fill="C0C0C0"/>
            <w:noWrap/>
            <w:vAlign w:val="bottom"/>
          </w:tcPr>
          <w:p w:rsidR="00080B98" w:rsidRPr="00B234BA" w:rsidRDefault="00080B98" w:rsidP="00B234BA">
            <w:pPr>
              <w:spacing w:after="0" w:line="360" w:lineRule="auto"/>
              <w:jc w:val="center"/>
              <w:rPr>
                <w:rFonts w:ascii="Arial" w:hAnsi="Arial" w:cs="Arial"/>
              </w:rPr>
            </w:pPr>
            <w:r w:rsidRPr="00B234BA">
              <w:rPr>
                <w:rFonts w:ascii="Arial" w:hAnsi="Arial" w:cs="Arial"/>
              </w:rPr>
              <w:t>2987</w:t>
            </w:r>
          </w:p>
        </w:tc>
      </w:tr>
      <w:tr w:rsidR="00080B98" w:rsidRPr="00B234BA" w:rsidTr="00535047">
        <w:trPr>
          <w:gridAfter w:val="1"/>
          <w:wAfter w:w="101" w:type="dxa"/>
          <w:trHeight w:val="315"/>
          <w:jc w:val="center"/>
        </w:trPr>
        <w:tc>
          <w:tcPr>
            <w:tcW w:w="3135" w:type="dxa"/>
            <w:gridSpan w:val="2"/>
            <w:tcBorders>
              <w:top w:val="nil"/>
              <w:left w:val="single" w:sz="8" w:space="0" w:color="auto"/>
              <w:bottom w:val="single" w:sz="8" w:space="0" w:color="auto"/>
              <w:right w:val="single" w:sz="8" w:space="0" w:color="auto"/>
            </w:tcBorders>
            <w:shd w:val="clear" w:color="auto" w:fill="auto"/>
            <w:noWrap/>
            <w:vAlign w:val="center"/>
            <w:hideMark/>
          </w:tcPr>
          <w:p w:rsidR="00080B98" w:rsidRPr="00B234BA" w:rsidRDefault="00080B98" w:rsidP="00B234BA">
            <w:pPr>
              <w:spacing w:after="0" w:line="360" w:lineRule="auto"/>
              <w:jc w:val="center"/>
              <w:rPr>
                <w:rFonts w:ascii="Arial" w:eastAsia="Times New Roman" w:hAnsi="Arial" w:cs="Arial"/>
                <w:color w:val="000000"/>
                <w:lang w:eastAsia="en-GB"/>
              </w:rPr>
            </w:pPr>
            <w:r w:rsidRPr="00B234BA">
              <w:rPr>
                <w:rFonts w:ascii="Arial" w:eastAsia="Times New Roman" w:hAnsi="Arial" w:cs="Arial"/>
                <w:color w:val="000000"/>
                <w:lang w:eastAsia="en-GB"/>
              </w:rPr>
              <w:t>Induction</w:t>
            </w:r>
          </w:p>
        </w:tc>
        <w:tc>
          <w:tcPr>
            <w:tcW w:w="1147" w:type="dxa"/>
            <w:gridSpan w:val="2"/>
            <w:tcBorders>
              <w:top w:val="nil"/>
              <w:left w:val="nil"/>
              <w:bottom w:val="single" w:sz="8" w:space="0" w:color="auto"/>
              <w:right w:val="single" w:sz="8" w:space="0" w:color="auto"/>
            </w:tcBorders>
            <w:shd w:val="clear" w:color="auto" w:fill="auto"/>
            <w:noWrap/>
            <w:vAlign w:val="bottom"/>
          </w:tcPr>
          <w:p w:rsidR="00080B98" w:rsidRPr="00B234BA" w:rsidRDefault="00080B98" w:rsidP="00B234BA">
            <w:pPr>
              <w:spacing w:after="0" w:line="360" w:lineRule="auto"/>
              <w:jc w:val="center"/>
              <w:rPr>
                <w:rFonts w:ascii="Arial" w:hAnsi="Arial" w:cs="Arial"/>
              </w:rPr>
            </w:pPr>
            <w:r w:rsidRPr="00B234BA">
              <w:rPr>
                <w:rFonts w:ascii="Arial" w:hAnsi="Arial" w:cs="Arial"/>
              </w:rPr>
              <w:t>387</w:t>
            </w:r>
          </w:p>
        </w:tc>
        <w:tc>
          <w:tcPr>
            <w:tcW w:w="1010" w:type="dxa"/>
            <w:gridSpan w:val="2"/>
            <w:tcBorders>
              <w:top w:val="nil"/>
              <w:left w:val="nil"/>
              <w:bottom w:val="single" w:sz="8" w:space="0" w:color="auto"/>
              <w:right w:val="single" w:sz="8" w:space="0" w:color="auto"/>
            </w:tcBorders>
            <w:shd w:val="clear" w:color="auto" w:fill="auto"/>
            <w:noWrap/>
            <w:vAlign w:val="bottom"/>
          </w:tcPr>
          <w:p w:rsidR="00080B98" w:rsidRPr="00B234BA" w:rsidRDefault="00080B98" w:rsidP="00B234BA">
            <w:pPr>
              <w:spacing w:after="0" w:line="360" w:lineRule="auto"/>
              <w:jc w:val="center"/>
              <w:rPr>
                <w:rFonts w:ascii="Arial" w:hAnsi="Arial" w:cs="Arial"/>
              </w:rPr>
            </w:pPr>
            <w:r w:rsidRPr="00B234BA">
              <w:rPr>
                <w:rFonts w:ascii="Arial" w:hAnsi="Arial" w:cs="Arial"/>
              </w:rPr>
              <w:t>16</w:t>
            </w:r>
          </w:p>
        </w:tc>
        <w:tc>
          <w:tcPr>
            <w:tcW w:w="1112" w:type="dxa"/>
            <w:tcBorders>
              <w:top w:val="nil"/>
              <w:left w:val="nil"/>
              <w:bottom w:val="single" w:sz="8" w:space="0" w:color="auto"/>
              <w:right w:val="single" w:sz="8" w:space="0" w:color="auto"/>
            </w:tcBorders>
            <w:shd w:val="clear" w:color="auto" w:fill="auto"/>
            <w:noWrap/>
            <w:vAlign w:val="bottom"/>
          </w:tcPr>
          <w:p w:rsidR="00080B98" w:rsidRPr="00B234BA" w:rsidRDefault="00080B98" w:rsidP="00B234BA">
            <w:pPr>
              <w:spacing w:after="0" w:line="360" w:lineRule="auto"/>
              <w:jc w:val="center"/>
              <w:rPr>
                <w:rFonts w:ascii="Arial" w:hAnsi="Arial" w:cs="Arial"/>
              </w:rPr>
            </w:pPr>
            <w:r w:rsidRPr="00B234BA">
              <w:rPr>
                <w:rFonts w:ascii="Arial" w:hAnsi="Arial" w:cs="Arial"/>
              </w:rPr>
              <w:t>2007</w:t>
            </w:r>
          </w:p>
        </w:tc>
        <w:tc>
          <w:tcPr>
            <w:tcW w:w="1285" w:type="dxa"/>
            <w:gridSpan w:val="3"/>
            <w:tcBorders>
              <w:top w:val="nil"/>
              <w:left w:val="nil"/>
              <w:bottom w:val="single" w:sz="8" w:space="0" w:color="auto"/>
              <w:right w:val="single" w:sz="8" w:space="0" w:color="auto"/>
            </w:tcBorders>
            <w:shd w:val="clear" w:color="auto" w:fill="auto"/>
            <w:noWrap/>
            <w:vAlign w:val="bottom"/>
          </w:tcPr>
          <w:p w:rsidR="00080B98" w:rsidRPr="00B234BA" w:rsidRDefault="00080B98" w:rsidP="00B234BA">
            <w:pPr>
              <w:spacing w:after="0" w:line="360" w:lineRule="auto"/>
              <w:jc w:val="center"/>
              <w:rPr>
                <w:rFonts w:ascii="Arial" w:hAnsi="Arial" w:cs="Arial"/>
              </w:rPr>
            </w:pPr>
            <w:r w:rsidRPr="00B234BA">
              <w:rPr>
                <w:rFonts w:ascii="Arial" w:hAnsi="Arial" w:cs="Arial"/>
              </w:rPr>
              <w:t>84</w:t>
            </w:r>
          </w:p>
        </w:tc>
        <w:tc>
          <w:tcPr>
            <w:tcW w:w="2689" w:type="dxa"/>
            <w:gridSpan w:val="3"/>
            <w:tcBorders>
              <w:top w:val="nil"/>
              <w:left w:val="nil"/>
              <w:bottom w:val="single" w:sz="8" w:space="0" w:color="auto"/>
              <w:right w:val="single" w:sz="8" w:space="0" w:color="auto"/>
            </w:tcBorders>
            <w:shd w:val="clear" w:color="000000" w:fill="C0C0C0"/>
            <w:noWrap/>
            <w:vAlign w:val="bottom"/>
          </w:tcPr>
          <w:p w:rsidR="00080B98" w:rsidRPr="00B234BA" w:rsidRDefault="00080B98" w:rsidP="00B234BA">
            <w:pPr>
              <w:spacing w:after="0" w:line="360" w:lineRule="auto"/>
              <w:jc w:val="center"/>
              <w:rPr>
                <w:rFonts w:ascii="Arial" w:hAnsi="Arial" w:cs="Arial"/>
              </w:rPr>
            </w:pPr>
            <w:r w:rsidRPr="00B234BA">
              <w:rPr>
                <w:rFonts w:ascii="Arial" w:hAnsi="Arial" w:cs="Arial"/>
              </w:rPr>
              <w:t>2394</w:t>
            </w:r>
          </w:p>
        </w:tc>
      </w:tr>
      <w:tr w:rsidR="00080B98" w:rsidRPr="00B234BA" w:rsidTr="00535047">
        <w:trPr>
          <w:gridAfter w:val="1"/>
          <w:wAfter w:w="101" w:type="dxa"/>
          <w:trHeight w:val="315"/>
          <w:jc w:val="center"/>
        </w:trPr>
        <w:tc>
          <w:tcPr>
            <w:tcW w:w="3135" w:type="dxa"/>
            <w:gridSpan w:val="2"/>
            <w:tcBorders>
              <w:top w:val="nil"/>
              <w:left w:val="single" w:sz="8" w:space="0" w:color="auto"/>
              <w:bottom w:val="single" w:sz="8" w:space="0" w:color="auto"/>
              <w:right w:val="single" w:sz="8" w:space="0" w:color="auto"/>
            </w:tcBorders>
            <w:shd w:val="clear" w:color="auto" w:fill="auto"/>
            <w:noWrap/>
            <w:vAlign w:val="center"/>
            <w:hideMark/>
          </w:tcPr>
          <w:p w:rsidR="00080B98" w:rsidRPr="00B234BA" w:rsidRDefault="00080B98" w:rsidP="00B234BA">
            <w:pPr>
              <w:spacing w:after="0" w:line="360" w:lineRule="auto"/>
              <w:jc w:val="center"/>
              <w:rPr>
                <w:rFonts w:ascii="Arial" w:eastAsia="Times New Roman" w:hAnsi="Arial" w:cs="Arial"/>
                <w:color w:val="000000"/>
                <w:lang w:eastAsia="en-GB"/>
              </w:rPr>
            </w:pPr>
            <w:r w:rsidRPr="00B234BA">
              <w:rPr>
                <w:rFonts w:ascii="Arial" w:eastAsia="Times New Roman" w:hAnsi="Arial" w:cs="Arial"/>
                <w:color w:val="000000"/>
                <w:lang w:eastAsia="en-GB"/>
              </w:rPr>
              <w:t>Informatics</w:t>
            </w:r>
          </w:p>
        </w:tc>
        <w:tc>
          <w:tcPr>
            <w:tcW w:w="1147" w:type="dxa"/>
            <w:gridSpan w:val="2"/>
            <w:tcBorders>
              <w:top w:val="nil"/>
              <w:left w:val="nil"/>
              <w:bottom w:val="single" w:sz="8" w:space="0" w:color="auto"/>
              <w:right w:val="single" w:sz="8" w:space="0" w:color="auto"/>
            </w:tcBorders>
            <w:shd w:val="clear" w:color="auto" w:fill="auto"/>
            <w:noWrap/>
            <w:vAlign w:val="bottom"/>
          </w:tcPr>
          <w:p w:rsidR="00080B98" w:rsidRPr="00B234BA" w:rsidRDefault="00080B98" w:rsidP="00B234BA">
            <w:pPr>
              <w:spacing w:after="0" w:line="360" w:lineRule="auto"/>
              <w:jc w:val="center"/>
              <w:rPr>
                <w:rFonts w:ascii="Arial" w:hAnsi="Arial" w:cs="Arial"/>
              </w:rPr>
            </w:pPr>
          </w:p>
        </w:tc>
        <w:tc>
          <w:tcPr>
            <w:tcW w:w="1010" w:type="dxa"/>
            <w:gridSpan w:val="2"/>
            <w:tcBorders>
              <w:top w:val="nil"/>
              <w:left w:val="nil"/>
              <w:bottom w:val="single" w:sz="8" w:space="0" w:color="auto"/>
              <w:right w:val="single" w:sz="8" w:space="0" w:color="auto"/>
            </w:tcBorders>
            <w:shd w:val="clear" w:color="auto" w:fill="auto"/>
            <w:noWrap/>
            <w:vAlign w:val="bottom"/>
          </w:tcPr>
          <w:p w:rsidR="00080B98" w:rsidRPr="00B234BA" w:rsidRDefault="00080B98" w:rsidP="00B234BA">
            <w:pPr>
              <w:spacing w:after="0" w:line="360" w:lineRule="auto"/>
              <w:jc w:val="center"/>
              <w:rPr>
                <w:rFonts w:ascii="Arial" w:hAnsi="Arial" w:cs="Arial"/>
              </w:rPr>
            </w:pPr>
          </w:p>
        </w:tc>
        <w:tc>
          <w:tcPr>
            <w:tcW w:w="1112" w:type="dxa"/>
            <w:tcBorders>
              <w:top w:val="nil"/>
              <w:left w:val="nil"/>
              <w:bottom w:val="single" w:sz="8" w:space="0" w:color="auto"/>
              <w:right w:val="single" w:sz="8" w:space="0" w:color="auto"/>
            </w:tcBorders>
            <w:shd w:val="clear" w:color="auto" w:fill="auto"/>
            <w:noWrap/>
            <w:vAlign w:val="bottom"/>
          </w:tcPr>
          <w:p w:rsidR="00080B98" w:rsidRPr="00B234BA" w:rsidRDefault="00080B98" w:rsidP="00B234BA">
            <w:pPr>
              <w:spacing w:after="0" w:line="360" w:lineRule="auto"/>
              <w:jc w:val="center"/>
              <w:rPr>
                <w:rFonts w:ascii="Arial" w:hAnsi="Arial" w:cs="Arial"/>
              </w:rPr>
            </w:pPr>
          </w:p>
        </w:tc>
        <w:tc>
          <w:tcPr>
            <w:tcW w:w="1285" w:type="dxa"/>
            <w:gridSpan w:val="3"/>
            <w:tcBorders>
              <w:top w:val="nil"/>
              <w:left w:val="nil"/>
              <w:bottom w:val="single" w:sz="8" w:space="0" w:color="auto"/>
              <w:right w:val="single" w:sz="8" w:space="0" w:color="auto"/>
            </w:tcBorders>
            <w:shd w:val="clear" w:color="auto" w:fill="auto"/>
            <w:noWrap/>
            <w:vAlign w:val="bottom"/>
          </w:tcPr>
          <w:p w:rsidR="00080B98" w:rsidRPr="00B234BA" w:rsidRDefault="00080B98" w:rsidP="00B234BA">
            <w:pPr>
              <w:spacing w:after="0" w:line="360" w:lineRule="auto"/>
              <w:jc w:val="center"/>
              <w:rPr>
                <w:rFonts w:ascii="Arial" w:hAnsi="Arial" w:cs="Arial"/>
              </w:rPr>
            </w:pPr>
          </w:p>
        </w:tc>
        <w:tc>
          <w:tcPr>
            <w:tcW w:w="2689" w:type="dxa"/>
            <w:gridSpan w:val="3"/>
            <w:tcBorders>
              <w:top w:val="nil"/>
              <w:left w:val="nil"/>
              <w:bottom w:val="single" w:sz="8" w:space="0" w:color="auto"/>
              <w:right w:val="single" w:sz="8" w:space="0" w:color="auto"/>
            </w:tcBorders>
            <w:shd w:val="clear" w:color="000000" w:fill="C0C0C0"/>
            <w:noWrap/>
            <w:vAlign w:val="bottom"/>
          </w:tcPr>
          <w:p w:rsidR="00080B98" w:rsidRPr="00B234BA" w:rsidRDefault="00080B98" w:rsidP="00B234BA">
            <w:pPr>
              <w:spacing w:after="0" w:line="360" w:lineRule="auto"/>
              <w:jc w:val="center"/>
              <w:rPr>
                <w:rFonts w:ascii="Arial" w:hAnsi="Arial" w:cs="Arial"/>
              </w:rPr>
            </w:pPr>
          </w:p>
        </w:tc>
      </w:tr>
      <w:tr w:rsidR="00080B98" w:rsidRPr="00B234BA" w:rsidTr="00535047">
        <w:trPr>
          <w:gridAfter w:val="1"/>
          <w:wAfter w:w="101" w:type="dxa"/>
          <w:trHeight w:val="315"/>
          <w:jc w:val="center"/>
        </w:trPr>
        <w:tc>
          <w:tcPr>
            <w:tcW w:w="3135" w:type="dxa"/>
            <w:gridSpan w:val="2"/>
            <w:tcBorders>
              <w:top w:val="nil"/>
              <w:left w:val="single" w:sz="8" w:space="0" w:color="auto"/>
              <w:bottom w:val="single" w:sz="8" w:space="0" w:color="auto"/>
              <w:right w:val="single" w:sz="8" w:space="0" w:color="auto"/>
            </w:tcBorders>
            <w:shd w:val="clear" w:color="auto" w:fill="auto"/>
            <w:noWrap/>
            <w:vAlign w:val="center"/>
            <w:hideMark/>
          </w:tcPr>
          <w:p w:rsidR="00080B98" w:rsidRPr="00B234BA" w:rsidRDefault="00080B98" w:rsidP="00B234BA">
            <w:pPr>
              <w:spacing w:after="0" w:line="360" w:lineRule="auto"/>
              <w:jc w:val="center"/>
              <w:rPr>
                <w:rFonts w:ascii="Arial" w:eastAsia="Times New Roman" w:hAnsi="Arial" w:cs="Arial"/>
                <w:color w:val="000000"/>
                <w:lang w:eastAsia="en-GB"/>
              </w:rPr>
            </w:pPr>
            <w:r w:rsidRPr="00B234BA">
              <w:rPr>
                <w:rFonts w:ascii="Arial" w:eastAsia="Times New Roman" w:hAnsi="Arial" w:cs="Arial"/>
                <w:color w:val="000000"/>
                <w:lang w:eastAsia="en-GB"/>
              </w:rPr>
              <w:t>Medical Equipment</w:t>
            </w:r>
          </w:p>
        </w:tc>
        <w:tc>
          <w:tcPr>
            <w:tcW w:w="1147" w:type="dxa"/>
            <w:gridSpan w:val="2"/>
            <w:tcBorders>
              <w:top w:val="nil"/>
              <w:left w:val="nil"/>
              <w:bottom w:val="single" w:sz="8" w:space="0" w:color="auto"/>
              <w:right w:val="single" w:sz="8" w:space="0" w:color="auto"/>
            </w:tcBorders>
            <w:shd w:val="clear" w:color="auto" w:fill="auto"/>
            <w:noWrap/>
            <w:vAlign w:val="bottom"/>
          </w:tcPr>
          <w:p w:rsidR="00080B98" w:rsidRPr="00B234BA" w:rsidRDefault="00080B98" w:rsidP="00B234BA">
            <w:pPr>
              <w:spacing w:after="0" w:line="360" w:lineRule="auto"/>
              <w:jc w:val="center"/>
              <w:rPr>
                <w:rFonts w:ascii="Arial" w:hAnsi="Arial" w:cs="Arial"/>
              </w:rPr>
            </w:pPr>
            <w:r w:rsidRPr="00B234BA">
              <w:rPr>
                <w:rFonts w:ascii="Arial" w:hAnsi="Arial" w:cs="Arial"/>
              </w:rPr>
              <w:t>1316</w:t>
            </w:r>
          </w:p>
        </w:tc>
        <w:tc>
          <w:tcPr>
            <w:tcW w:w="1010" w:type="dxa"/>
            <w:gridSpan w:val="2"/>
            <w:tcBorders>
              <w:top w:val="nil"/>
              <w:left w:val="nil"/>
              <w:bottom w:val="single" w:sz="8" w:space="0" w:color="auto"/>
              <w:right w:val="single" w:sz="8" w:space="0" w:color="auto"/>
            </w:tcBorders>
            <w:shd w:val="clear" w:color="auto" w:fill="auto"/>
            <w:noWrap/>
            <w:vAlign w:val="bottom"/>
          </w:tcPr>
          <w:p w:rsidR="00080B98" w:rsidRPr="00B234BA" w:rsidRDefault="00080B98" w:rsidP="00B234BA">
            <w:pPr>
              <w:spacing w:after="0" w:line="360" w:lineRule="auto"/>
              <w:jc w:val="center"/>
              <w:rPr>
                <w:rFonts w:ascii="Arial" w:hAnsi="Arial" w:cs="Arial"/>
              </w:rPr>
            </w:pPr>
            <w:r w:rsidRPr="00B234BA">
              <w:rPr>
                <w:rFonts w:ascii="Arial" w:hAnsi="Arial" w:cs="Arial"/>
              </w:rPr>
              <w:t>10</w:t>
            </w:r>
          </w:p>
        </w:tc>
        <w:tc>
          <w:tcPr>
            <w:tcW w:w="1112" w:type="dxa"/>
            <w:tcBorders>
              <w:top w:val="nil"/>
              <w:left w:val="nil"/>
              <w:bottom w:val="single" w:sz="8" w:space="0" w:color="auto"/>
              <w:right w:val="single" w:sz="8" w:space="0" w:color="auto"/>
            </w:tcBorders>
            <w:shd w:val="clear" w:color="auto" w:fill="auto"/>
            <w:noWrap/>
            <w:vAlign w:val="bottom"/>
          </w:tcPr>
          <w:p w:rsidR="00080B98" w:rsidRPr="00B234BA" w:rsidRDefault="00080B98" w:rsidP="00B234BA">
            <w:pPr>
              <w:spacing w:after="0" w:line="360" w:lineRule="auto"/>
              <w:jc w:val="center"/>
              <w:rPr>
                <w:rFonts w:ascii="Arial" w:hAnsi="Arial" w:cs="Arial"/>
              </w:rPr>
            </w:pPr>
            <w:r w:rsidRPr="00B234BA">
              <w:rPr>
                <w:rFonts w:ascii="Arial" w:hAnsi="Arial" w:cs="Arial"/>
              </w:rPr>
              <w:t>11567</w:t>
            </w:r>
          </w:p>
        </w:tc>
        <w:tc>
          <w:tcPr>
            <w:tcW w:w="1285" w:type="dxa"/>
            <w:gridSpan w:val="3"/>
            <w:tcBorders>
              <w:top w:val="nil"/>
              <w:left w:val="nil"/>
              <w:bottom w:val="single" w:sz="8" w:space="0" w:color="auto"/>
              <w:right w:val="single" w:sz="8" w:space="0" w:color="auto"/>
            </w:tcBorders>
            <w:shd w:val="clear" w:color="auto" w:fill="auto"/>
            <w:noWrap/>
            <w:vAlign w:val="bottom"/>
          </w:tcPr>
          <w:p w:rsidR="00080B98" w:rsidRPr="00B234BA" w:rsidRDefault="00080B98" w:rsidP="00B234BA">
            <w:pPr>
              <w:spacing w:after="0" w:line="360" w:lineRule="auto"/>
              <w:jc w:val="center"/>
              <w:rPr>
                <w:rFonts w:ascii="Arial" w:hAnsi="Arial" w:cs="Arial"/>
              </w:rPr>
            </w:pPr>
            <w:r w:rsidRPr="00B234BA">
              <w:rPr>
                <w:rFonts w:ascii="Arial" w:hAnsi="Arial" w:cs="Arial"/>
              </w:rPr>
              <w:t>90</w:t>
            </w:r>
          </w:p>
        </w:tc>
        <w:tc>
          <w:tcPr>
            <w:tcW w:w="2689" w:type="dxa"/>
            <w:gridSpan w:val="3"/>
            <w:tcBorders>
              <w:top w:val="nil"/>
              <w:left w:val="nil"/>
              <w:bottom w:val="single" w:sz="8" w:space="0" w:color="auto"/>
              <w:right w:val="single" w:sz="8" w:space="0" w:color="auto"/>
            </w:tcBorders>
            <w:shd w:val="clear" w:color="000000" w:fill="C0C0C0"/>
            <w:noWrap/>
            <w:vAlign w:val="bottom"/>
          </w:tcPr>
          <w:p w:rsidR="00080B98" w:rsidRPr="00B234BA" w:rsidRDefault="00080B98" w:rsidP="00B234BA">
            <w:pPr>
              <w:spacing w:after="0" w:line="360" w:lineRule="auto"/>
              <w:jc w:val="center"/>
              <w:rPr>
                <w:rFonts w:ascii="Arial" w:hAnsi="Arial" w:cs="Arial"/>
              </w:rPr>
            </w:pPr>
            <w:r w:rsidRPr="00B234BA">
              <w:rPr>
                <w:rFonts w:ascii="Arial" w:hAnsi="Arial" w:cs="Arial"/>
              </w:rPr>
              <w:t>12883</w:t>
            </w:r>
          </w:p>
        </w:tc>
      </w:tr>
      <w:tr w:rsidR="00080B98" w:rsidRPr="00B234BA" w:rsidTr="00535047">
        <w:trPr>
          <w:gridAfter w:val="1"/>
          <w:wAfter w:w="101" w:type="dxa"/>
          <w:trHeight w:val="315"/>
          <w:jc w:val="center"/>
        </w:trPr>
        <w:tc>
          <w:tcPr>
            <w:tcW w:w="3135" w:type="dxa"/>
            <w:gridSpan w:val="2"/>
            <w:tcBorders>
              <w:top w:val="nil"/>
              <w:left w:val="single" w:sz="8" w:space="0" w:color="auto"/>
              <w:bottom w:val="single" w:sz="8" w:space="0" w:color="auto"/>
              <w:right w:val="single" w:sz="8" w:space="0" w:color="auto"/>
            </w:tcBorders>
            <w:shd w:val="clear" w:color="auto" w:fill="auto"/>
            <w:noWrap/>
            <w:vAlign w:val="center"/>
            <w:hideMark/>
          </w:tcPr>
          <w:p w:rsidR="00080B98" w:rsidRPr="00B234BA" w:rsidRDefault="00080B98" w:rsidP="00B234BA">
            <w:pPr>
              <w:spacing w:after="0" w:line="360" w:lineRule="auto"/>
              <w:jc w:val="center"/>
              <w:rPr>
                <w:rFonts w:ascii="Arial" w:eastAsia="Times New Roman" w:hAnsi="Arial" w:cs="Arial"/>
                <w:color w:val="000000"/>
                <w:lang w:eastAsia="en-GB"/>
              </w:rPr>
            </w:pPr>
            <w:r w:rsidRPr="00B234BA">
              <w:rPr>
                <w:rFonts w:ascii="Arial" w:eastAsia="Times New Roman" w:hAnsi="Arial" w:cs="Arial"/>
                <w:color w:val="000000"/>
                <w:lang w:eastAsia="en-GB"/>
              </w:rPr>
              <w:t>Occupational Knowledge &amp; Skills</w:t>
            </w:r>
          </w:p>
        </w:tc>
        <w:tc>
          <w:tcPr>
            <w:tcW w:w="1147" w:type="dxa"/>
            <w:gridSpan w:val="2"/>
            <w:tcBorders>
              <w:top w:val="nil"/>
              <w:left w:val="nil"/>
              <w:bottom w:val="single" w:sz="8" w:space="0" w:color="auto"/>
              <w:right w:val="single" w:sz="8" w:space="0" w:color="auto"/>
            </w:tcBorders>
            <w:shd w:val="clear" w:color="auto" w:fill="auto"/>
            <w:noWrap/>
            <w:vAlign w:val="bottom"/>
          </w:tcPr>
          <w:p w:rsidR="00080B98" w:rsidRPr="00B234BA" w:rsidRDefault="00080B98" w:rsidP="00B234BA">
            <w:pPr>
              <w:spacing w:after="0" w:line="360" w:lineRule="auto"/>
              <w:jc w:val="center"/>
              <w:rPr>
                <w:rFonts w:ascii="Arial" w:hAnsi="Arial" w:cs="Arial"/>
              </w:rPr>
            </w:pPr>
            <w:r w:rsidRPr="00B234BA">
              <w:rPr>
                <w:rFonts w:ascii="Arial" w:hAnsi="Arial" w:cs="Arial"/>
              </w:rPr>
              <w:t>2797</w:t>
            </w:r>
          </w:p>
        </w:tc>
        <w:tc>
          <w:tcPr>
            <w:tcW w:w="1010" w:type="dxa"/>
            <w:gridSpan w:val="2"/>
            <w:tcBorders>
              <w:top w:val="nil"/>
              <w:left w:val="nil"/>
              <w:bottom w:val="single" w:sz="8" w:space="0" w:color="auto"/>
              <w:right w:val="single" w:sz="8" w:space="0" w:color="auto"/>
            </w:tcBorders>
            <w:shd w:val="clear" w:color="auto" w:fill="auto"/>
            <w:noWrap/>
            <w:vAlign w:val="bottom"/>
          </w:tcPr>
          <w:p w:rsidR="00080B98" w:rsidRPr="00B234BA" w:rsidRDefault="00080B98" w:rsidP="00B234BA">
            <w:pPr>
              <w:spacing w:after="0" w:line="360" w:lineRule="auto"/>
              <w:jc w:val="center"/>
              <w:rPr>
                <w:rFonts w:ascii="Arial" w:hAnsi="Arial" w:cs="Arial"/>
              </w:rPr>
            </w:pPr>
            <w:r w:rsidRPr="00B234BA">
              <w:rPr>
                <w:rFonts w:ascii="Arial" w:hAnsi="Arial" w:cs="Arial"/>
              </w:rPr>
              <w:t>13</w:t>
            </w:r>
          </w:p>
        </w:tc>
        <w:tc>
          <w:tcPr>
            <w:tcW w:w="1112" w:type="dxa"/>
            <w:tcBorders>
              <w:top w:val="nil"/>
              <w:left w:val="nil"/>
              <w:bottom w:val="single" w:sz="8" w:space="0" w:color="auto"/>
              <w:right w:val="single" w:sz="8" w:space="0" w:color="auto"/>
            </w:tcBorders>
            <w:shd w:val="clear" w:color="auto" w:fill="auto"/>
            <w:noWrap/>
            <w:vAlign w:val="bottom"/>
          </w:tcPr>
          <w:p w:rsidR="00080B98" w:rsidRPr="00B234BA" w:rsidRDefault="00080B98" w:rsidP="00B234BA">
            <w:pPr>
              <w:spacing w:after="0" w:line="360" w:lineRule="auto"/>
              <w:jc w:val="center"/>
              <w:rPr>
                <w:rFonts w:ascii="Arial" w:hAnsi="Arial" w:cs="Arial"/>
              </w:rPr>
            </w:pPr>
            <w:r w:rsidRPr="00B234BA">
              <w:rPr>
                <w:rFonts w:ascii="Arial" w:hAnsi="Arial" w:cs="Arial"/>
              </w:rPr>
              <w:t>18803</w:t>
            </w:r>
          </w:p>
        </w:tc>
        <w:tc>
          <w:tcPr>
            <w:tcW w:w="1285" w:type="dxa"/>
            <w:gridSpan w:val="3"/>
            <w:tcBorders>
              <w:top w:val="nil"/>
              <w:left w:val="nil"/>
              <w:bottom w:val="single" w:sz="8" w:space="0" w:color="auto"/>
              <w:right w:val="single" w:sz="8" w:space="0" w:color="auto"/>
            </w:tcBorders>
            <w:shd w:val="clear" w:color="auto" w:fill="auto"/>
            <w:noWrap/>
            <w:vAlign w:val="bottom"/>
          </w:tcPr>
          <w:p w:rsidR="00080B98" w:rsidRPr="00B234BA" w:rsidRDefault="00080B98" w:rsidP="00B234BA">
            <w:pPr>
              <w:spacing w:after="0" w:line="360" w:lineRule="auto"/>
              <w:jc w:val="center"/>
              <w:rPr>
                <w:rFonts w:ascii="Arial" w:hAnsi="Arial" w:cs="Arial"/>
              </w:rPr>
            </w:pPr>
            <w:r w:rsidRPr="00B234BA">
              <w:rPr>
                <w:rFonts w:ascii="Arial" w:hAnsi="Arial" w:cs="Arial"/>
              </w:rPr>
              <w:t>87</w:t>
            </w:r>
          </w:p>
        </w:tc>
        <w:tc>
          <w:tcPr>
            <w:tcW w:w="2689" w:type="dxa"/>
            <w:gridSpan w:val="3"/>
            <w:tcBorders>
              <w:top w:val="nil"/>
              <w:left w:val="nil"/>
              <w:bottom w:val="single" w:sz="8" w:space="0" w:color="auto"/>
              <w:right w:val="single" w:sz="8" w:space="0" w:color="auto"/>
            </w:tcBorders>
            <w:shd w:val="clear" w:color="000000" w:fill="C0C0C0"/>
            <w:noWrap/>
            <w:vAlign w:val="bottom"/>
          </w:tcPr>
          <w:p w:rsidR="00080B98" w:rsidRPr="00B234BA" w:rsidRDefault="00080B98" w:rsidP="00B234BA">
            <w:pPr>
              <w:spacing w:after="0" w:line="360" w:lineRule="auto"/>
              <w:jc w:val="center"/>
              <w:rPr>
                <w:rFonts w:ascii="Arial" w:hAnsi="Arial" w:cs="Arial"/>
              </w:rPr>
            </w:pPr>
            <w:r w:rsidRPr="00B234BA">
              <w:rPr>
                <w:rFonts w:ascii="Arial" w:hAnsi="Arial" w:cs="Arial"/>
              </w:rPr>
              <w:t>21600</w:t>
            </w:r>
          </w:p>
        </w:tc>
      </w:tr>
      <w:tr w:rsidR="00080B98" w:rsidRPr="00B234BA" w:rsidTr="00535047">
        <w:trPr>
          <w:gridAfter w:val="1"/>
          <w:wAfter w:w="101" w:type="dxa"/>
          <w:trHeight w:val="315"/>
          <w:jc w:val="center"/>
        </w:trPr>
        <w:tc>
          <w:tcPr>
            <w:tcW w:w="3135" w:type="dxa"/>
            <w:gridSpan w:val="2"/>
            <w:tcBorders>
              <w:top w:val="nil"/>
              <w:left w:val="single" w:sz="8" w:space="0" w:color="auto"/>
              <w:bottom w:val="single" w:sz="8" w:space="0" w:color="auto"/>
              <w:right w:val="single" w:sz="8" w:space="0" w:color="auto"/>
            </w:tcBorders>
            <w:shd w:val="clear" w:color="auto" w:fill="auto"/>
            <w:noWrap/>
            <w:vAlign w:val="center"/>
            <w:hideMark/>
          </w:tcPr>
          <w:p w:rsidR="00080B98" w:rsidRPr="00B234BA" w:rsidRDefault="00080B98" w:rsidP="00B234BA">
            <w:pPr>
              <w:spacing w:after="0" w:line="360" w:lineRule="auto"/>
              <w:jc w:val="center"/>
              <w:rPr>
                <w:rFonts w:ascii="Arial" w:eastAsia="Times New Roman" w:hAnsi="Arial" w:cs="Arial"/>
                <w:color w:val="000000"/>
                <w:lang w:eastAsia="en-GB"/>
              </w:rPr>
            </w:pPr>
            <w:r w:rsidRPr="00B234BA">
              <w:rPr>
                <w:rFonts w:ascii="Arial" w:eastAsia="Times New Roman" w:hAnsi="Arial" w:cs="Arial"/>
                <w:color w:val="000000"/>
                <w:lang w:eastAsia="en-GB"/>
              </w:rPr>
              <w:lastRenderedPageBreak/>
              <w:t>Personal Development</w:t>
            </w:r>
          </w:p>
        </w:tc>
        <w:tc>
          <w:tcPr>
            <w:tcW w:w="1147" w:type="dxa"/>
            <w:gridSpan w:val="2"/>
            <w:tcBorders>
              <w:top w:val="nil"/>
              <w:left w:val="nil"/>
              <w:bottom w:val="single" w:sz="8" w:space="0" w:color="auto"/>
              <w:right w:val="single" w:sz="8" w:space="0" w:color="auto"/>
            </w:tcBorders>
            <w:shd w:val="clear" w:color="auto" w:fill="auto"/>
            <w:noWrap/>
            <w:vAlign w:val="bottom"/>
          </w:tcPr>
          <w:p w:rsidR="00080B98" w:rsidRPr="00B234BA" w:rsidRDefault="00080B98" w:rsidP="00B234BA">
            <w:pPr>
              <w:spacing w:after="0" w:line="360" w:lineRule="auto"/>
              <w:jc w:val="center"/>
              <w:rPr>
                <w:rFonts w:ascii="Arial" w:hAnsi="Arial" w:cs="Arial"/>
              </w:rPr>
            </w:pPr>
            <w:r w:rsidRPr="00B234BA">
              <w:rPr>
                <w:rFonts w:ascii="Arial" w:hAnsi="Arial" w:cs="Arial"/>
              </w:rPr>
              <w:t>216</w:t>
            </w:r>
          </w:p>
        </w:tc>
        <w:tc>
          <w:tcPr>
            <w:tcW w:w="1010" w:type="dxa"/>
            <w:gridSpan w:val="2"/>
            <w:tcBorders>
              <w:top w:val="nil"/>
              <w:left w:val="nil"/>
              <w:bottom w:val="single" w:sz="8" w:space="0" w:color="auto"/>
              <w:right w:val="single" w:sz="8" w:space="0" w:color="auto"/>
            </w:tcBorders>
            <w:shd w:val="clear" w:color="auto" w:fill="auto"/>
            <w:noWrap/>
            <w:vAlign w:val="bottom"/>
          </w:tcPr>
          <w:p w:rsidR="00080B98" w:rsidRPr="00B234BA" w:rsidRDefault="00080B98" w:rsidP="00B234BA">
            <w:pPr>
              <w:spacing w:after="0" w:line="360" w:lineRule="auto"/>
              <w:jc w:val="center"/>
              <w:rPr>
                <w:rFonts w:ascii="Arial" w:hAnsi="Arial" w:cs="Arial"/>
              </w:rPr>
            </w:pPr>
            <w:r w:rsidRPr="00B234BA">
              <w:rPr>
                <w:rFonts w:ascii="Arial" w:hAnsi="Arial" w:cs="Arial"/>
              </w:rPr>
              <w:t>13</w:t>
            </w:r>
          </w:p>
        </w:tc>
        <w:tc>
          <w:tcPr>
            <w:tcW w:w="1112" w:type="dxa"/>
            <w:tcBorders>
              <w:top w:val="nil"/>
              <w:left w:val="nil"/>
              <w:bottom w:val="single" w:sz="8" w:space="0" w:color="auto"/>
              <w:right w:val="single" w:sz="8" w:space="0" w:color="auto"/>
            </w:tcBorders>
            <w:shd w:val="clear" w:color="auto" w:fill="auto"/>
            <w:noWrap/>
            <w:vAlign w:val="bottom"/>
          </w:tcPr>
          <w:p w:rsidR="00080B98" w:rsidRPr="00B234BA" w:rsidRDefault="00080B98" w:rsidP="00B234BA">
            <w:pPr>
              <w:spacing w:after="0" w:line="360" w:lineRule="auto"/>
              <w:jc w:val="center"/>
              <w:rPr>
                <w:rFonts w:ascii="Arial" w:hAnsi="Arial" w:cs="Arial"/>
              </w:rPr>
            </w:pPr>
            <w:r w:rsidRPr="00B234BA">
              <w:rPr>
                <w:rFonts w:ascii="Arial" w:hAnsi="Arial" w:cs="Arial"/>
              </w:rPr>
              <w:t>1448</w:t>
            </w:r>
          </w:p>
        </w:tc>
        <w:tc>
          <w:tcPr>
            <w:tcW w:w="1285" w:type="dxa"/>
            <w:gridSpan w:val="3"/>
            <w:tcBorders>
              <w:top w:val="nil"/>
              <w:left w:val="nil"/>
              <w:bottom w:val="single" w:sz="8" w:space="0" w:color="auto"/>
              <w:right w:val="single" w:sz="8" w:space="0" w:color="auto"/>
            </w:tcBorders>
            <w:shd w:val="clear" w:color="auto" w:fill="auto"/>
            <w:noWrap/>
            <w:vAlign w:val="bottom"/>
          </w:tcPr>
          <w:p w:rsidR="00080B98" w:rsidRPr="00B234BA" w:rsidRDefault="00080B98" w:rsidP="00B234BA">
            <w:pPr>
              <w:spacing w:after="0" w:line="360" w:lineRule="auto"/>
              <w:jc w:val="center"/>
              <w:rPr>
                <w:rFonts w:ascii="Arial" w:hAnsi="Arial" w:cs="Arial"/>
              </w:rPr>
            </w:pPr>
            <w:r w:rsidRPr="00B234BA">
              <w:rPr>
                <w:rFonts w:ascii="Arial" w:hAnsi="Arial" w:cs="Arial"/>
              </w:rPr>
              <w:t>87</w:t>
            </w:r>
          </w:p>
        </w:tc>
        <w:tc>
          <w:tcPr>
            <w:tcW w:w="2689" w:type="dxa"/>
            <w:gridSpan w:val="3"/>
            <w:tcBorders>
              <w:top w:val="nil"/>
              <w:left w:val="nil"/>
              <w:bottom w:val="single" w:sz="8" w:space="0" w:color="auto"/>
              <w:right w:val="single" w:sz="8" w:space="0" w:color="auto"/>
            </w:tcBorders>
            <w:shd w:val="clear" w:color="000000" w:fill="C0C0C0"/>
            <w:noWrap/>
            <w:vAlign w:val="bottom"/>
          </w:tcPr>
          <w:p w:rsidR="00080B98" w:rsidRPr="00B234BA" w:rsidRDefault="00080B98" w:rsidP="00B234BA">
            <w:pPr>
              <w:spacing w:after="0" w:line="360" w:lineRule="auto"/>
              <w:jc w:val="center"/>
              <w:rPr>
                <w:rFonts w:ascii="Arial" w:hAnsi="Arial" w:cs="Arial"/>
              </w:rPr>
            </w:pPr>
            <w:r w:rsidRPr="00B234BA">
              <w:rPr>
                <w:rFonts w:ascii="Arial" w:hAnsi="Arial" w:cs="Arial"/>
              </w:rPr>
              <w:t>1664</w:t>
            </w:r>
          </w:p>
        </w:tc>
      </w:tr>
      <w:tr w:rsidR="00080B98" w:rsidRPr="00B234BA" w:rsidTr="00535047">
        <w:trPr>
          <w:gridAfter w:val="1"/>
          <w:wAfter w:w="101" w:type="dxa"/>
          <w:trHeight w:val="315"/>
          <w:jc w:val="center"/>
        </w:trPr>
        <w:tc>
          <w:tcPr>
            <w:tcW w:w="3135" w:type="dxa"/>
            <w:gridSpan w:val="2"/>
            <w:tcBorders>
              <w:top w:val="nil"/>
              <w:left w:val="single" w:sz="8" w:space="0" w:color="auto"/>
              <w:bottom w:val="single" w:sz="8" w:space="0" w:color="auto"/>
              <w:right w:val="single" w:sz="8" w:space="0" w:color="auto"/>
            </w:tcBorders>
            <w:shd w:val="clear" w:color="auto" w:fill="auto"/>
            <w:noWrap/>
            <w:vAlign w:val="center"/>
            <w:hideMark/>
          </w:tcPr>
          <w:p w:rsidR="00080B98" w:rsidRPr="00B234BA" w:rsidRDefault="00080B98" w:rsidP="00B234BA">
            <w:pPr>
              <w:spacing w:after="0" w:line="360" w:lineRule="auto"/>
              <w:jc w:val="center"/>
              <w:rPr>
                <w:rFonts w:ascii="Arial" w:eastAsia="Times New Roman" w:hAnsi="Arial" w:cs="Arial"/>
                <w:color w:val="000000"/>
                <w:lang w:eastAsia="en-GB"/>
              </w:rPr>
            </w:pPr>
            <w:r w:rsidRPr="00B234BA">
              <w:rPr>
                <w:rFonts w:ascii="Arial" w:eastAsia="Times New Roman" w:hAnsi="Arial" w:cs="Arial"/>
                <w:color w:val="000000"/>
                <w:lang w:eastAsia="en-GB"/>
              </w:rPr>
              <w:t>Resuscitation</w:t>
            </w:r>
          </w:p>
        </w:tc>
        <w:tc>
          <w:tcPr>
            <w:tcW w:w="1147" w:type="dxa"/>
            <w:gridSpan w:val="2"/>
            <w:tcBorders>
              <w:top w:val="nil"/>
              <w:left w:val="nil"/>
              <w:bottom w:val="single" w:sz="8" w:space="0" w:color="auto"/>
              <w:right w:val="single" w:sz="8" w:space="0" w:color="auto"/>
            </w:tcBorders>
            <w:shd w:val="clear" w:color="auto" w:fill="auto"/>
            <w:noWrap/>
            <w:vAlign w:val="bottom"/>
          </w:tcPr>
          <w:p w:rsidR="00080B98" w:rsidRPr="00B234BA" w:rsidRDefault="00080B98" w:rsidP="00B234BA">
            <w:pPr>
              <w:spacing w:after="0" w:line="360" w:lineRule="auto"/>
              <w:jc w:val="center"/>
              <w:rPr>
                <w:rFonts w:ascii="Arial" w:hAnsi="Arial" w:cs="Arial"/>
              </w:rPr>
            </w:pPr>
            <w:r w:rsidRPr="00B234BA">
              <w:rPr>
                <w:rFonts w:ascii="Arial" w:hAnsi="Arial" w:cs="Arial"/>
              </w:rPr>
              <w:t>701</w:t>
            </w:r>
          </w:p>
        </w:tc>
        <w:tc>
          <w:tcPr>
            <w:tcW w:w="1010" w:type="dxa"/>
            <w:gridSpan w:val="2"/>
            <w:tcBorders>
              <w:top w:val="nil"/>
              <w:left w:val="nil"/>
              <w:bottom w:val="single" w:sz="8" w:space="0" w:color="auto"/>
              <w:right w:val="single" w:sz="8" w:space="0" w:color="auto"/>
            </w:tcBorders>
            <w:shd w:val="clear" w:color="auto" w:fill="auto"/>
            <w:noWrap/>
            <w:vAlign w:val="bottom"/>
          </w:tcPr>
          <w:p w:rsidR="00080B98" w:rsidRPr="00B234BA" w:rsidRDefault="00080B98" w:rsidP="00B234BA">
            <w:pPr>
              <w:spacing w:after="0" w:line="360" w:lineRule="auto"/>
              <w:jc w:val="center"/>
              <w:rPr>
                <w:rFonts w:ascii="Arial" w:hAnsi="Arial" w:cs="Arial"/>
              </w:rPr>
            </w:pPr>
            <w:r w:rsidRPr="00B234BA">
              <w:rPr>
                <w:rFonts w:ascii="Arial" w:hAnsi="Arial" w:cs="Arial"/>
              </w:rPr>
              <w:t>29</w:t>
            </w:r>
          </w:p>
        </w:tc>
        <w:tc>
          <w:tcPr>
            <w:tcW w:w="1112" w:type="dxa"/>
            <w:tcBorders>
              <w:top w:val="nil"/>
              <w:left w:val="nil"/>
              <w:bottom w:val="single" w:sz="8" w:space="0" w:color="auto"/>
              <w:right w:val="single" w:sz="8" w:space="0" w:color="auto"/>
            </w:tcBorders>
            <w:shd w:val="clear" w:color="auto" w:fill="auto"/>
            <w:noWrap/>
            <w:vAlign w:val="bottom"/>
          </w:tcPr>
          <w:p w:rsidR="00080B98" w:rsidRPr="00B234BA" w:rsidRDefault="00080B98" w:rsidP="00B234BA">
            <w:pPr>
              <w:spacing w:after="0" w:line="360" w:lineRule="auto"/>
              <w:jc w:val="center"/>
              <w:rPr>
                <w:rFonts w:ascii="Arial" w:hAnsi="Arial" w:cs="Arial"/>
              </w:rPr>
            </w:pPr>
            <w:r w:rsidRPr="00B234BA">
              <w:rPr>
                <w:rFonts w:ascii="Arial" w:hAnsi="Arial" w:cs="Arial"/>
              </w:rPr>
              <w:t>1743</w:t>
            </w:r>
          </w:p>
        </w:tc>
        <w:tc>
          <w:tcPr>
            <w:tcW w:w="1285" w:type="dxa"/>
            <w:gridSpan w:val="3"/>
            <w:tcBorders>
              <w:top w:val="nil"/>
              <w:left w:val="nil"/>
              <w:bottom w:val="single" w:sz="8" w:space="0" w:color="auto"/>
              <w:right w:val="single" w:sz="8" w:space="0" w:color="auto"/>
            </w:tcBorders>
            <w:shd w:val="clear" w:color="auto" w:fill="auto"/>
            <w:noWrap/>
            <w:vAlign w:val="bottom"/>
          </w:tcPr>
          <w:p w:rsidR="00080B98" w:rsidRPr="00B234BA" w:rsidRDefault="00080B98" w:rsidP="00B234BA">
            <w:pPr>
              <w:spacing w:after="0" w:line="360" w:lineRule="auto"/>
              <w:jc w:val="center"/>
              <w:rPr>
                <w:rFonts w:ascii="Arial" w:hAnsi="Arial" w:cs="Arial"/>
              </w:rPr>
            </w:pPr>
            <w:r w:rsidRPr="00B234BA">
              <w:rPr>
                <w:rFonts w:ascii="Arial" w:hAnsi="Arial" w:cs="Arial"/>
              </w:rPr>
              <w:t>71</w:t>
            </w:r>
          </w:p>
        </w:tc>
        <w:tc>
          <w:tcPr>
            <w:tcW w:w="2689" w:type="dxa"/>
            <w:gridSpan w:val="3"/>
            <w:tcBorders>
              <w:top w:val="nil"/>
              <w:left w:val="nil"/>
              <w:bottom w:val="single" w:sz="8" w:space="0" w:color="auto"/>
              <w:right w:val="single" w:sz="8" w:space="0" w:color="auto"/>
            </w:tcBorders>
            <w:shd w:val="clear" w:color="000000" w:fill="C0C0C0"/>
            <w:noWrap/>
            <w:vAlign w:val="bottom"/>
          </w:tcPr>
          <w:p w:rsidR="00080B98" w:rsidRPr="00B234BA" w:rsidRDefault="00080B98" w:rsidP="00B234BA">
            <w:pPr>
              <w:spacing w:after="0" w:line="360" w:lineRule="auto"/>
              <w:jc w:val="center"/>
              <w:rPr>
                <w:rFonts w:ascii="Arial" w:hAnsi="Arial" w:cs="Arial"/>
              </w:rPr>
            </w:pPr>
            <w:r w:rsidRPr="00B234BA">
              <w:rPr>
                <w:rFonts w:ascii="Arial" w:hAnsi="Arial" w:cs="Arial"/>
              </w:rPr>
              <w:t>2444</w:t>
            </w:r>
          </w:p>
        </w:tc>
      </w:tr>
      <w:tr w:rsidR="00080B98" w:rsidRPr="00B234BA" w:rsidTr="00535047">
        <w:trPr>
          <w:gridAfter w:val="1"/>
          <w:wAfter w:w="101" w:type="dxa"/>
          <w:trHeight w:val="315"/>
          <w:jc w:val="center"/>
        </w:trPr>
        <w:tc>
          <w:tcPr>
            <w:tcW w:w="3135" w:type="dxa"/>
            <w:gridSpan w:val="2"/>
            <w:tcBorders>
              <w:top w:val="single" w:sz="8" w:space="0" w:color="auto"/>
              <w:left w:val="single" w:sz="8" w:space="0" w:color="auto"/>
              <w:bottom w:val="single" w:sz="8" w:space="0" w:color="auto"/>
              <w:right w:val="single" w:sz="8" w:space="0" w:color="auto"/>
            </w:tcBorders>
            <w:shd w:val="clear" w:color="auto" w:fill="auto"/>
            <w:noWrap/>
            <w:vAlign w:val="center"/>
            <w:hideMark/>
          </w:tcPr>
          <w:p w:rsidR="00080B98" w:rsidRPr="00B234BA" w:rsidRDefault="00080B98" w:rsidP="00B234BA">
            <w:pPr>
              <w:spacing w:after="0" w:line="360" w:lineRule="auto"/>
              <w:jc w:val="center"/>
              <w:rPr>
                <w:rFonts w:ascii="Arial" w:eastAsia="Times New Roman" w:hAnsi="Arial" w:cs="Arial"/>
                <w:color w:val="000000"/>
                <w:lang w:eastAsia="en-GB"/>
              </w:rPr>
            </w:pPr>
            <w:r w:rsidRPr="00B234BA">
              <w:rPr>
                <w:rFonts w:ascii="Arial" w:eastAsia="Times New Roman" w:hAnsi="Arial" w:cs="Arial"/>
                <w:color w:val="000000"/>
                <w:lang w:eastAsia="en-GB"/>
              </w:rPr>
              <w:t>Risk Management</w:t>
            </w:r>
          </w:p>
        </w:tc>
        <w:tc>
          <w:tcPr>
            <w:tcW w:w="1147" w:type="dxa"/>
            <w:gridSpan w:val="2"/>
            <w:tcBorders>
              <w:top w:val="single" w:sz="8" w:space="0" w:color="auto"/>
              <w:left w:val="nil"/>
              <w:bottom w:val="single" w:sz="8" w:space="0" w:color="auto"/>
              <w:right w:val="single" w:sz="8" w:space="0" w:color="auto"/>
            </w:tcBorders>
            <w:shd w:val="clear" w:color="auto" w:fill="auto"/>
            <w:noWrap/>
            <w:vAlign w:val="bottom"/>
          </w:tcPr>
          <w:p w:rsidR="00080B98" w:rsidRPr="00B234BA" w:rsidRDefault="00080B98" w:rsidP="00B234BA">
            <w:pPr>
              <w:spacing w:after="0" w:line="360" w:lineRule="auto"/>
              <w:jc w:val="center"/>
              <w:rPr>
                <w:rFonts w:ascii="Arial" w:hAnsi="Arial" w:cs="Arial"/>
              </w:rPr>
            </w:pPr>
            <w:r w:rsidRPr="00B234BA">
              <w:rPr>
                <w:rFonts w:ascii="Arial" w:hAnsi="Arial" w:cs="Arial"/>
              </w:rPr>
              <w:t>3271</w:t>
            </w:r>
          </w:p>
        </w:tc>
        <w:tc>
          <w:tcPr>
            <w:tcW w:w="1010" w:type="dxa"/>
            <w:gridSpan w:val="2"/>
            <w:tcBorders>
              <w:top w:val="single" w:sz="8" w:space="0" w:color="auto"/>
              <w:left w:val="nil"/>
              <w:bottom w:val="single" w:sz="8" w:space="0" w:color="auto"/>
              <w:right w:val="single" w:sz="8" w:space="0" w:color="auto"/>
            </w:tcBorders>
            <w:shd w:val="clear" w:color="auto" w:fill="auto"/>
            <w:noWrap/>
            <w:vAlign w:val="bottom"/>
          </w:tcPr>
          <w:p w:rsidR="00080B98" w:rsidRPr="00B234BA" w:rsidRDefault="00080B98" w:rsidP="00B234BA">
            <w:pPr>
              <w:spacing w:after="0" w:line="360" w:lineRule="auto"/>
              <w:jc w:val="center"/>
              <w:rPr>
                <w:rFonts w:ascii="Arial" w:hAnsi="Arial" w:cs="Arial"/>
              </w:rPr>
            </w:pPr>
            <w:r w:rsidRPr="00B234BA">
              <w:rPr>
                <w:rFonts w:ascii="Arial" w:hAnsi="Arial" w:cs="Arial"/>
              </w:rPr>
              <w:t>20</w:t>
            </w:r>
          </w:p>
        </w:tc>
        <w:tc>
          <w:tcPr>
            <w:tcW w:w="1112" w:type="dxa"/>
            <w:tcBorders>
              <w:top w:val="single" w:sz="8" w:space="0" w:color="auto"/>
              <w:left w:val="nil"/>
              <w:bottom w:val="single" w:sz="8" w:space="0" w:color="auto"/>
              <w:right w:val="single" w:sz="8" w:space="0" w:color="auto"/>
            </w:tcBorders>
            <w:shd w:val="clear" w:color="auto" w:fill="auto"/>
            <w:noWrap/>
            <w:vAlign w:val="bottom"/>
          </w:tcPr>
          <w:p w:rsidR="00080B98" w:rsidRPr="00B234BA" w:rsidRDefault="00080B98" w:rsidP="00B234BA">
            <w:pPr>
              <w:spacing w:after="0" w:line="360" w:lineRule="auto"/>
              <w:jc w:val="center"/>
              <w:rPr>
                <w:rFonts w:ascii="Arial" w:hAnsi="Arial" w:cs="Arial"/>
              </w:rPr>
            </w:pPr>
            <w:r w:rsidRPr="00B234BA">
              <w:rPr>
                <w:rFonts w:ascii="Arial" w:hAnsi="Arial" w:cs="Arial"/>
              </w:rPr>
              <w:t>13341</w:t>
            </w:r>
          </w:p>
        </w:tc>
        <w:tc>
          <w:tcPr>
            <w:tcW w:w="1285" w:type="dxa"/>
            <w:gridSpan w:val="3"/>
            <w:tcBorders>
              <w:top w:val="single" w:sz="8" w:space="0" w:color="auto"/>
              <w:left w:val="nil"/>
              <w:bottom w:val="single" w:sz="8" w:space="0" w:color="auto"/>
              <w:right w:val="single" w:sz="8" w:space="0" w:color="auto"/>
            </w:tcBorders>
            <w:shd w:val="clear" w:color="auto" w:fill="auto"/>
            <w:noWrap/>
            <w:vAlign w:val="bottom"/>
          </w:tcPr>
          <w:p w:rsidR="00080B98" w:rsidRPr="00B234BA" w:rsidRDefault="00080B98" w:rsidP="00B234BA">
            <w:pPr>
              <w:spacing w:after="0" w:line="360" w:lineRule="auto"/>
              <w:jc w:val="center"/>
              <w:rPr>
                <w:rFonts w:ascii="Arial" w:hAnsi="Arial" w:cs="Arial"/>
              </w:rPr>
            </w:pPr>
            <w:r w:rsidRPr="00B234BA">
              <w:rPr>
                <w:rFonts w:ascii="Arial" w:hAnsi="Arial" w:cs="Arial"/>
              </w:rPr>
              <w:t>80</w:t>
            </w:r>
          </w:p>
        </w:tc>
        <w:tc>
          <w:tcPr>
            <w:tcW w:w="2689" w:type="dxa"/>
            <w:gridSpan w:val="3"/>
            <w:tcBorders>
              <w:top w:val="single" w:sz="8" w:space="0" w:color="auto"/>
              <w:left w:val="nil"/>
              <w:bottom w:val="single" w:sz="8" w:space="0" w:color="auto"/>
              <w:right w:val="single" w:sz="8" w:space="0" w:color="auto"/>
            </w:tcBorders>
            <w:shd w:val="clear" w:color="000000" w:fill="C0C0C0"/>
            <w:noWrap/>
            <w:vAlign w:val="bottom"/>
          </w:tcPr>
          <w:p w:rsidR="00080B98" w:rsidRPr="00B234BA" w:rsidRDefault="00080B98" w:rsidP="00B234BA">
            <w:pPr>
              <w:spacing w:after="0" w:line="360" w:lineRule="auto"/>
              <w:jc w:val="center"/>
              <w:rPr>
                <w:rFonts w:ascii="Arial" w:hAnsi="Arial" w:cs="Arial"/>
              </w:rPr>
            </w:pPr>
            <w:r w:rsidRPr="00B234BA">
              <w:rPr>
                <w:rFonts w:ascii="Arial" w:hAnsi="Arial" w:cs="Arial"/>
              </w:rPr>
              <w:t>16612</w:t>
            </w:r>
          </w:p>
        </w:tc>
      </w:tr>
      <w:tr w:rsidR="00535047" w:rsidRPr="00B234BA" w:rsidTr="00535047">
        <w:trPr>
          <w:gridAfter w:val="1"/>
          <w:wAfter w:w="101" w:type="dxa"/>
          <w:trHeight w:val="315"/>
          <w:jc w:val="center"/>
        </w:trPr>
        <w:tc>
          <w:tcPr>
            <w:tcW w:w="10378" w:type="dxa"/>
            <w:gridSpan w:val="13"/>
            <w:tcBorders>
              <w:top w:val="single" w:sz="8" w:space="0" w:color="auto"/>
              <w:bottom w:val="single" w:sz="8" w:space="0" w:color="auto"/>
            </w:tcBorders>
            <w:shd w:val="clear" w:color="auto" w:fill="auto"/>
            <w:noWrap/>
            <w:vAlign w:val="center"/>
          </w:tcPr>
          <w:p w:rsidR="00535047" w:rsidRPr="00B234BA" w:rsidRDefault="00535047" w:rsidP="00B234BA">
            <w:pPr>
              <w:spacing w:after="0" w:line="360" w:lineRule="auto"/>
              <w:jc w:val="center"/>
              <w:rPr>
                <w:rFonts w:ascii="Arial" w:hAnsi="Arial" w:cs="Arial"/>
              </w:rPr>
            </w:pPr>
          </w:p>
        </w:tc>
      </w:tr>
      <w:tr w:rsidR="00080B98" w:rsidRPr="00B234BA" w:rsidTr="00535047">
        <w:trPr>
          <w:trHeight w:val="1035"/>
          <w:jc w:val="center"/>
        </w:trPr>
        <w:tc>
          <w:tcPr>
            <w:tcW w:w="303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080B98" w:rsidRPr="00B234BA" w:rsidRDefault="00080B98" w:rsidP="00B234BA">
            <w:pPr>
              <w:spacing w:after="0" w:line="360" w:lineRule="auto"/>
              <w:jc w:val="both"/>
              <w:rPr>
                <w:rFonts w:ascii="Arial" w:eastAsia="Times New Roman" w:hAnsi="Arial" w:cs="Arial"/>
                <w:b/>
                <w:bCs/>
                <w:color w:val="000000"/>
                <w:lang w:eastAsia="en-GB"/>
              </w:rPr>
            </w:pPr>
            <w:r w:rsidRPr="00B234BA">
              <w:rPr>
                <w:rFonts w:ascii="Arial" w:eastAsia="Times New Roman" w:hAnsi="Arial" w:cs="Arial"/>
                <w:b/>
                <w:bCs/>
                <w:color w:val="000000"/>
                <w:lang w:eastAsia="en-GB"/>
              </w:rPr>
              <w:t>Course Title</w:t>
            </w:r>
          </w:p>
        </w:tc>
        <w:tc>
          <w:tcPr>
            <w:tcW w:w="1048" w:type="dxa"/>
            <w:gridSpan w:val="2"/>
            <w:tcBorders>
              <w:top w:val="single" w:sz="8" w:space="0" w:color="auto"/>
              <w:left w:val="nil"/>
              <w:bottom w:val="single" w:sz="8" w:space="0" w:color="auto"/>
              <w:right w:val="single" w:sz="8" w:space="0" w:color="auto"/>
            </w:tcBorders>
            <w:shd w:val="clear" w:color="auto" w:fill="auto"/>
            <w:vAlign w:val="center"/>
            <w:hideMark/>
          </w:tcPr>
          <w:p w:rsidR="00080B98" w:rsidRPr="00B234BA" w:rsidRDefault="00080B98" w:rsidP="00B234BA">
            <w:pPr>
              <w:spacing w:after="0" w:line="360" w:lineRule="auto"/>
              <w:jc w:val="both"/>
              <w:rPr>
                <w:rFonts w:ascii="Arial" w:eastAsia="Times New Roman" w:hAnsi="Arial" w:cs="Arial"/>
                <w:b/>
                <w:bCs/>
                <w:color w:val="000000"/>
                <w:lang w:eastAsia="en-GB"/>
              </w:rPr>
            </w:pPr>
            <w:r w:rsidRPr="00B234BA">
              <w:rPr>
                <w:rFonts w:ascii="Arial" w:eastAsia="Times New Roman" w:hAnsi="Arial" w:cs="Arial"/>
                <w:b/>
                <w:bCs/>
                <w:color w:val="000000"/>
                <w:lang w:eastAsia="en-GB"/>
              </w:rPr>
              <w:t>White</w:t>
            </w:r>
          </w:p>
        </w:tc>
        <w:tc>
          <w:tcPr>
            <w:tcW w:w="907" w:type="dxa"/>
            <w:gridSpan w:val="2"/>
            <w:tcBorders>
              <w:top w:val="single" w:sz="8" w:space="0" w:color="auto"/>
              <w:left w:val="nil"/>
              <w:bottom w:val="single" w:sz="8" w:space="0" w:color="auto"/>
              <w:right w:val="single" w:sz="8" w:space="0" w:color="auto"/>
            </w:tcBorders>
            <w:shd w:val="clear" w:color="auto" w:fill="auto"/>
            <w:vAlign w:val="center"/>
            <w:hideMark/>
          </w:tcPr>
          <w:p w:rsidR="00080B98" w:rsidRPr="00B234BA" w:rsidRDefault="00080B98" w:rsidP="00B234BA">
            <w:pPr>
              <w:spacing w:after="0" w:line="360" w:lineRule="auto"/>
              <w:jc w:val="both"/>
              <w:rPr>
                <w:rFonts w:ascii="Arial" w:eastAsia="Times New Roman" w:hAnsi="Arial" w:cs="Arial"/>
                <w:b/>
                <w:bCs/>
                <w:color w:val="000000"/>
                <w:lang w:eastAsia="en-GB"/>
              </w:rPr>
            </w:pPr>
            <w:r w:rsidRPr="00B234BA">
              <w:rPr>
                <w:rFonts w:ascii="Arial" w:eastAsia="Times New Roman" w:hAnsi="Arial" w:cs="Arial"/>
                <w:b/>
                <w:bCs/>
                <w:color w:val="000000"/>
                <w:lang w:eastAsia="en-GB"/>
              </w:rPr>
              <w:t> </w:t>
            </w:r>
          </w:p>
        </w:tc>
        <w:tc>
          <w:tcPr>
            <w:tcW w:w="1501" w:type="dxa"/>
            <w:gridSpan w:val="3"/>
            <w:tcBorders>
              <w:top w:val="single" w:sz="8" w:space="0" w:color="auto"/>
              <w:left w:val="nil"/>
              <w:bottom w:val="single" w:sz="8" w:space="0" w:color="auto"/>
              <w:right w:val="single" w:sz="8" w:space="0" w:color="auto"/>
            </w:tcBorders>
            <w:shd w:val="clear" w:color="auto" w:fill="auto"/>
            <w:vAlign w:val="center"/>
            <w:hideMark/>
          </w:tcPr>
          <w:p w:rsidR="00080B98" w:rsidRPr="00B234BA" w:rsidRDefault="00080B98" w:rsidP="00B234BA">
            <w:pPr>
              <w:spacing w:after="0" w:line="360" w:lineRule="auto"/>
              <w:jc w:val="both"/>
              <w:rPr>
                <w:rFonts w:ascii="Arial" w:eastAsia="Times New Roman" w:hAnsi="Arial" w:cs="Arial"/>
                <w:b/>
                <w:bCs/>
                <w:color w:val="000000"/>
                <w:lang w:eastAsia="en-GB"/>
              </w:rPr>
            </w:pPr>
            <w:r w:rsidRPr="00B234BA">
              <w:rPr>
                <w:rFonts w:ascii="Arial" w:eastAsia="Times New Roman" w:hAnsi="Arial" w:cs="Arial"/>
                <w:b/>
                <w:bCs/>
                <w:color w:val="000000"/>
                <w:lang w:eastAsia="en-GB"/>
              </w:rPr>
              <w:t>Other Ethnic Background</w:t>
            </w:r>
          </w:p>
        </w:tc>
        <w:tc>
          <w:tcPr>
            <w:tcW w:w="907" w:type="dxa"/>
            <w:tcBorders>
              <w:top w:val="single" w:sz="8" w:space="0" w:color="auto"/>
              <w:left w:val="nil"/>
              <w:bottom w:val="single" w:sz="8" w:space="0" w:color="auto"/>
              <w:right w:val="single" w:sz="8" w:space="0" w:color="auto"/>
            </w:tcBorders>
            <w:shd w:val="clear" w:color="auto" w:fill="auto"/>
            <w:vAlign w:val="center"/>
            <w:hideMark/>
          </w:tcPr>
          <w:p w:rsidR="00080B98" w:rsidRPr="00B234BA" w:rsidRDefault="00080B98" w:rsidP="00B234BA">
            <w:pPr>
              <w:spacing w:after="0" w:line="360" w:lineRule="auto"/>
              <w:jc w:val="both"/>
              <w:rPr>
                <w:rFonts w:ascii="Arial" w:eastAsia="Times New Roman" w:hAnsi="Arial" w:cs="Arial"/>
                <w:b/>
                <w:bCs/>
                <w:color w:val="000000"/>
                <w:lang w:eastAsia="en-GB"/>
              </w:rPr>
            </w:pPr>
            <w:r w:rsidRPr="00B234BA">
              <w:rPr>
                <w:rFonts w:ascii="Arial" w:eastAsia="Times New Roman" w:hAnsi="Arial" w:cs="Arial"/>
                <w:b/>
                <w:bCs/>
                <w:color w:val="000000"/>
                <w:lang w:eastAsia="en-GB"/>
              </w:rPr>
              <w:t> </w:t>
            </w:r>
          </w:p>
        </w:tc>
        <w:tc>
          <w:tcPr>
            <w:tcW w:w="1048" w:type="dxa"/>
            <w:gridSpan w:val="2"/>
            <w:tcBorders>
              <w:top w:val="single" w:sz="8" w:space="0" w:color="auto"/>
              <w:left w:val="nil"/>
              <w:bottom w:val="single" w:sz="8" w:space="0" w:color="auto"/>
              <w:right w:val="single" w:sz="8" w:space="0" w:color="auto"/>
            </w:tcBorders>
            <w:shd w:val="clear" w:color="auto" w:fill="auto"/>
            <w:vAlign w:val="center"/>
            <w:hideMark/>
          </w:tcPr>
          <w:p w:rsidR="00080B98" w:rsidRPr="00B234BA" w:rsidRDefault="00080B98" w:rsidP="00B234BA">
            <w:pPr>
              <w:spacing w:after="0" w:line="360" w:lineRule="auto"/>
              <w:jc w:val="both"/>
              <w:rPr>
                <w:rFonts w:ascii="Arial" w:eastAsia="Times New Roman" w:hAnsi="Arial" w:cs="Arial"/>
                <w:b/>
                <w:bCs/>
                <w:color w:val="000000"/>
                <w:lang w:eastAsia="en-GB"/>
              </w:rPr>
            </w:pPr>
            <w:r w:rsidRPr="00B234BA">
              <w:rPr>
                <w:rFonts w:ascii="Arial" w:eastAsia="Times New Roman" w:hAnsi="Arial" w:cs="Arial"/>
                <w:b/>
                <w:bCs/>
                <w:color w:val="000000"/>
                <w:lang w:eastAsia="en-GB"/>
              </w:rPr>
              <w:t>Not Stated</w:t>
            </w:r>
          </w:p>
        </w:tc>
        <w:tc>
          <w:tcPr>
            <w:tcW w:w="893" w:type="dxa"/>
            <w:tcBorders>
              <w:top w:val="single" w:sz="8" w:space="0" w:color="auto"/>
              <w:left w:val="nil"/>
              <w:bottom w:val="single" w:sz="8" w:space="0" w:color="auto"/>
              <w:right w:val="single" w:sz="8" w:space="0" w:color="auto"/>
            </w:tcBorders>
            <w:shd w:val="clear" w:color="auto" w:fill="auto"/>
            <w:vAlign w:val="center"/>
            <w:hideMark/>
          </w:tcPr>
          <w:p w:rsidR="00080B98" w:rsidRPr="00B234BA" w:rsidRDefault="00080B98" w:rsidP="00B234BA">
            <w:pPr>
              <w:spacing w:after="0" w:line="360" w:lineRule="auto"/>
              <w:jc w:val="both"/>
              <w:rPr>
                <w:rFonts w:ascii="Arial" w:eastAsia="Times New Roman" w:hAnsi="Arial" w:cs="Arial"/>
                <w:b/>
                <w:bCs/>
                <w:color w:val="000000"/>
                <w:lang w:eastAsia="en-GB"/>
              </w:rPr>
            </w:pPr>
            <w:r w:rsidRPr="00B234BA">
              <w:rPr>
                <w:rFonts w:ascii="Arial" w:eastAsia="Times New Roman" w:hAnsi="Arial" w:cs="Arial"/>
                <w:b/>
                <w:bCs/>
                <w:color w:val="000000"/>
                <w:lang w:eastAsia="en-GB"/>
              </w:rPr>
              <w:t> </w:t>
            </w:r>
          </w:p>
        </w:tc>
        <w:tc>
          <w:tcPr>
            <w:tcW w:w="1145" w:type="dxa"/>
            <w:gridSpan w:val="2"/>
            <w:tcBorders>
              <w:top w:val="single" w:sz="8" w:space="0" w:color="auto"/>
              <w:left w:val="nil"/>
              <w:bottom w:val="single" w:sz="8" w:space="0" w:color="auto"/>
              <w:right w:val="single" w:sz="8" w:space="0" w:color="auto"/>
            </w:tcBorders>
            <w:shd w:val="clear" w:color="000000" w:fill="C0C0C0"/>
            <w:vAlign w:val="center"/>
            <w:hideMark/>
          </w:tcPr>
          <w:p w:rsidR="00080B98" w:rsidRPr="00B234BA" w:rsidRDefault="00080B98" w:rsidP="00B234BA">
            <w:pPr>
              <w:spacing w:after="0" w:line="360" w:lineRule="auto"/>
              <w:jc w:val="both"/>
              <w:rPr>
                <w:rFonts w:ascii="Arial" w:eastAsia="Times New Roman" w:hAnsi="Arial" w:cs="Arial"/>
                <w:b/>
                <w:bCs/>
                <w:color w:val="000000"/>
                <w:lang w:eastAsia="en-GB"/>
              </w:rPr>
            </w:pPr>
            <w:r w:rsidRPr="00B234BA">
              <w:rPr>
                <w:rFonts w:ascii="Arial" w:eastAsia="Times New Roman" w:hAnsi="Arial" w:cs="Arial"/>
                <w:b/>
                <w:bCs/>
                <w:color w:val="000000"/>
                <w:lang w:eastAsia="en-GB"/>
              </w:rPr>
              <w:t>Total Ethnicity</w:t>
            </w:r>
          </w:p>
        </w:tc>
      </w:tr>
      <w:tr w:rsidR="00080B98" w:rsidRPr="00B234BA" w:rsidTr="00535047">
        <w:trPr>
          <w:trHeight w:val="315"/>
          <w:jc w:val="center"/>
        </w:trPr>
        <w:tc>
          <w:tcPr>
            <w:tcW w:w="3030" w:type="dxa"/>
            <w:tcBorders>
              <w:top w:val="nil"/>
              <w:left w:val="single" w:sz="8" w:space="0" w:color="auto"/>
              <w:bottom w:val="single" w:sz="8" w:space="0" w:color="auto"/>
              <w:right w:val="single" w:sz="8" w:space="0" w:color="auto"/>
            </w:tcBorders>
            <w:shd w:val="clear" w:color="auto" w:fill="auto"/>
            <w:noWrap/>
            <w:vAlign w:val="center"/>
            <w:hideMark/>
          </w:tcPr>
          <w:p w:rsidR="00080B98" w:rsidRPr="00B234BA" w:rsidRDefault="00080B98" w:rsidP="00B234BA">
            <w:pPr>
              <w:spacing w:after="0" w:line="360" w:lineRule="auto"/>
              <w:jc w:val="both"/>
              <w:rPr>
                <w:rFonts w:ascii="Arial" w:eastAsia="Times New Roman" w:hAnsi="Arial" w:cs="Arial"/>
                <w:b/>
                <w:bCs/>
                <w:color w:val="000000"/>
                <w:lang w:eastAsia="en-GB"/>
              </w:rPr>
            </w:pPr>
            <w:r w:rsidRPr="00B234BA">
              <w:rPr>
                <w:rFonts w:ascii="Arial" w:eastAsia="Times New Roman" w:hAnsi="Arial" w:cs="Arial"/>
                <w:b/>
                <w:bCs/>
                <w:color w:val="000000"/>
                <w:lang w:eastAsia="en-GB"/>
              </w:rPr>
              <w:t> </w:t>
            </w:r>
          </w:p>
        </w:tc>
        <w:tc>
          <w:tcPr>
            <w:tcW w:w="1048" w:type="dxa"/>
            <w:gridSpan w:val="2"/>
            <w:tcBorders>
              <w:top w:val="nil"/>
              <w:left w:val="nil"/>
              <w:bottom w:val="single" w:sz="8" w:space="0" w:color="auto"/>
              <w:right w:val="single" w:sz="8" w:space="0" w:color="auto"/>
            </w:tcBorders>
            <w:shd w:val="clear" w:color="auto" w:fill="auto"/>
            <w:noWrap/>
            <w:vAlign w:val="center"/>
            <w:hideMark/>
          </w:tcPr>
          <w:p w:rsidR="00080B98" w:rsidRPr="00B234BA" w:rsidRDefault="00080B98" w:rsidP="00B234BA">
            <w:pPr>
              <w:spacing w:after="0" w:line="360" w:lineRule="auto"/>
              <w:jc w:val="both"/>
              <w:rPr>
                <w:rFonts w:ascii="Arial" w:eastAsia="Times New Roman" w:hAnsi="Arial" w:cs="Arial"/>
                <w:b/>
                <w:bCs/>
                <w:color w:val="000000"/>
                <w:lang w:eastAsia="en-GB"/>
              </w:rPr>
            </w:pPr>
            <w:r w:rsidRPr="00B234BA">
              <w:rPr>
                <w:rFonts w:ascii="Arial" w:eastAsia="Times New Roman" w:hAnsi="Arial" w:cs="Arial"/>
                <w:b/>
                <w:bCs/>
                <w:color w:val="000000"/>
                <w:lang w:eastAsia="en-GB"/>
              </w:rPr>
              <w:t>Number</w:t>
            </w:r>
          </w:p>
        </w:tc>
        <w:tc>
          <w:tcPr>
            <w:tcW w:w="907" w:type="dxa"/>
            <w:gridSpan w:val="2"/>
            <w:tcBorders>
              <w:top w:val="nil"/>
              <w:left w:val="nil"/>
              <w:bottom w:val="single" w:sz="8" w:space="0" w:color="auto"/>
              <w:right w:val="single" w:sz="8" w:space="0" w:color="auto"/>
            </w:tcBorders>
            <w:shd w:val="clear" w:color="auto" w:fill="auto"/>
            <w:noWrap/>
            <w:vAlign w:val="center"/>
            <w:hideMark/>
          </w:tcPr>
          <w:p w:rsidR="00080B98" w:rsidRPr="00B234BA" w:rsidRDefault="00080B98" w:rsidP="00B234BA">
            <w:pPr>
              <w:spacing w:after="0" w:line="360" w:lineRule="auto"/>
              <w:jc w:val="both"/>
              <w:rPr>
                <w:rFonts w:ascii="Arial" w:eastAsia="Times New Roman" w:hAnsi="Arial" w:cs="Arial"/>
                <w:b/>
                <w:bCs/>
                <w:color w:val="000000"/>
                <w:lang w:eastAsia="en-GB"/>
              </w:rPr>
            </w:pPr>
            <w:r w:rsidRPr="00B234BA">
              <w:rPr>
                <w:rFonts w:ascii="Arial" w:eastAsia="Times New Roman" w:hAnsi="Arial" w:cs="Arial"/>
                <w:b/>
                <w:bCs/>
                <w:color w:val="000000"/>
                <w:lang w:eastAsia="en-GB"/>
              </w:rPr>
              <w:t>%</w:t>
            </w:r>
          </w:p>
        </w:tc>
        <w:tc>
          <w:tcPr>
            <w:tcW w:w="1501" w:type="dxa"/>
            <w:gridSpan w:val="3"/>
            <w:tcBorders>
              <w:top w:val="nil"/>
              <w:left w:val="nil"/>
              <w:bottom w:val="single" w:sz="8" w:space="0" w:color="auto"/>
              <w:right w:val="single" w:sz="8" w:space="0" w:color="auto"/>
            </w:tcBorders>
            <w:shd w:val="clear" w:color="auto" w:fill="auto"/>
            <w:noWrap/>
            <w:vAlign w:val="center"/>
            <w:hideMark/>
          </w:tcPr>
          <w:p w:rsidR="00080B98" w:rsidRPr="00B234BA" w:rsidRDefault="00080B98" w:rsidP="00B234BA">
            <w:pPr>
              <w:spacing w:after="0" w:line="360" w:lineRule="auto"/>
              <w:jc w:val="both"/>
              <w:rPr>
                <w:rFonts w:ascii="Arial" w:eastAsia="Times New Roman" w:hAnsi="Arial" w:cs="Arial"/>
                <w:b/>
                <w:bCs/>
                <w:color w:val="000000"/>
                <w:lang w:eastAsia="en-GB"/>
              </w:rPr>
            </w:pPr>
            <w:r w:rsidRPr="00B234BA">
              <w:rPr>
                <w:rFonts w:ascii="Arial" w:eastAsia="Times New Roman" w:hAnsi="Arial" w:cs="Arial"/>
                <w:b/>
                <w:bCs/>
                <w:color w:val="000000"/>
                <w:lang w:eastAsia="en-GB"/>
              </w:rPr>
              <w:t>Number</w:t>
            </w:r>
          </w:p>
        </w:tc>
        <w:tc>
          <w:tcPr>
            <w:tcW w:w="907" w:type="dxa"/>
            <w:tcBorders>
              <w:top w:val="nil"/>
              <w:left w:val="nil"/>
              <w:bottom w:val="single" w:sz="8" w:space="0" w:color="auto"/>
              <w:right w:val="single" w:sz="8" w:space="0" w:color="auto"/>
            </w:tcBorders>
            <w:shd w:val="clear" w:color="auto" w:fill="auto"/>
            <w:noWrap/>
            <w:vAlign w:val="center"/>
            <w:hideMark/>
          </w:tcPr>
          <w:p w:rsidR="00080B98" w:rsidRPr="00B234BA" w:rsidRDefault="00080B98" w:rsidP="00B234BA">
            <w:pPr>
              <w:spacing w:after="0" w:line="360" w:lineRule="auto"/>
              <w:jc w:val="both"/>
              <w:rPr>
                <w:rFonts w:ascii="Arial" w:eastAsia="Times New Roman" w:hAnsi="Arial" w:cs="Arial"/>
                <w:b/>
                <w:bCs/>
                <w:color w:val="000000"/>
                <w:lang w:eastAsia="en-GB"/>
              </w:rPr>
            </w:pPr>
            <w:r w:rsidRPr="00B234BA">
              <w:rPr>
                <w:rFonts w:ascii="Arial" w:eastAsia="Times New Roman" w:hAnsi="Arial" w:cs="Arial"/>
                <w:b/>
                <w:bCs/>
                <w:color w:val="000000"/>
                <w:lang w:eastAsia="en-GB"/>
              </w:rPr>
              <w:t>%</w:t>
            </w:r>
          </w:p>
        </w:tc>
        <w:tc>
          <w:tcPr>
            <w:tcW w:w="1048" w:type="dxa"/>
            <w:gridSpan w:val="2"/>
            <w:tcBorders>
              <w:top w:val="nil"/>
              <w:left w:val="nil"/>
              <w:bottom w:val="single" w:sz="8" w:space="0" w:color="auto"/>
              <w:right w:val="single" w:sz="8" w:space="0" w:color="auto"/>
            </w:tcBorders>
            <w:shd w:val="clear" w:color="auto" w:fill="auto"/>
            <w:noWrap/>
            <w:vAlign w:val="center"/>
            <w:hideMark/>
          </w:tcPr>
          <w:p w:rsidR="00080B98" w:rsidRPr="00B234BA" w:rsidRDefault="00080B98" w:rsidP="00B234BA">
            <w:pPr>
              <w:spacing w:after="0" w:line="360" w:lineRule="auto"/>
              <w:jc w:val="both"/>
              <w:rPr>
                <w:rFonts w:ascii="Arial" w:eastAsia="Times New Roman" w:hAnsi="Arial" w:cs="Arial"/>
                <w:b/>
                <w:bCs/>
                <w:color w:val="000000"/>
                <w:lang w:eastAsia="en-GB"/>
              </w:rPr>
            </w:pPr>
            <w:r w:rsidRPr="00B234BA">
              <w:rPr>
                <w:rFonts w:ascii="Arial" w:eastAsia="Times New Roman" w:hAnsi="Arial" w:cs="Arial"/>
                <w:b/>
                <w:bCs/>
                <w:color w:val="000000"/>
                <w:lang w:eastAsia="en-GB"/>
              </w:rPr>
              <w:t>Number</w:t>
            </w:r>
          </w:p>
        </w:tc>
        <w:tc>
          <w:tcPr>
            <w:tcW w:w="893" w:type="dxa"/>
            <w:tcBorders>
              <w:top w:val="nil"/>
              <w:left w:val="nil"/>
              <w:bottom w:val="single" w:sz="8" w:space="0" w:color="auto"/>
              <w:right w:val="single" w:sz="8" w:space="0" w:color="auto"/>
            </w:tcBorders>
            <w:shd w:val="clear" w:color="auto" w:fill="auto"/>
            <w:noWrap/>
            <w:vAlign w:val="center"/>
            <w:hideMark/>
          </w:tcPr>
          <w:p w:rsidR="00080B98" w:rsidRPr="00B234BA" w:rsidRDefault="00080B98" w:rsidP="00B234BA">
            <w:pPr>
              <w:spacing w:after="0" w:line="360" w:lineRule="auto"/>
              <w:jc w:val="both"/>
              <w:rPr>
                <w:rFonts w:ascii="Arial" w:eastAsia="Times New Roman" w:hAnsi="Arial" w:cs="Arial"/>
                <w:b/>
                <w:bCs/>
                <w:color w:val="000000"/>
                <w:lang w:eastAsia="en-GB"/>
              </w:rPr>
            </w:pPr>
            <w:r w:rsidRPr="00B234BA">
              <w:rPr>
                <w:rFonts w:ascii="Arial" w:eastAsia="Times New Roman" w:hAnsi="Arial" w:cs="Arial"/>
                <w:b/>
                <w:bCs/>
                <w:color w:val="000000"/>
                <w:lang w:eastAsia="en-GB"/>
              </w:rPr>
              <w:t>%</w:t>
            </w:r>
          </w:p>
        </w:tc>
        <w:tc>
          <w:tcPr>
            <w:tcW w:w="1145" w:type="dxa"/>
            <w:gridSpan w:val="2"/>
            <w:tcBorders>
              <w:top w:val="nil"/>
              <w:left w:val="nil"/>
              <w:bottom w:val="single" w:sz="8" w:space="0" w:color="auto"/>
              <w:right w:val="single" w:sz="8" w:space="0" w:color="auto"/>
            </w:tcBorders>
            <w:shd w:val="clear" w:color="000000" w:fill="C0C0C0"/>
            <w:noWrap/>
            <w:vAlign w:val="center"/>
            <w:hideMark/>
          </w:tcPr>
          <w:p w:rsidR="00080B98" w:rsidRPr="00B234BA" w:rsidRDefault="00080B98" w:rsidP="00B234BA">
            <w:pPr>
              <w:spacing w:after="0" w:line="360" w:lineRule="auto"/>
              <w:jc w:val="both"/>
              <w:rPr>
                <w:rFonts w:ascii="Arial" w:eastAsia="Times New Roman" w:hAnsi="Arial" w:cs="Arial"/>
                <w:b/>
                <w:bCs/>
                <w:color w:val="000000"/>
                <w:lang w:eastAsia="en-GB"/>
              </w:rPr>
            </w:pPr>
            <w:r w:rsidRPr="00B234BA">
              <w:rPr>
                <w:rFonts w:ascii="Arial" w:eastAsia="Times New Roman" w:hAnsi="Arial" w:cs="Arial"/>
                <w:b/>
                <w:bCs/>
                <w:color w:val="000000"/>
                <w:lang w:eastAsia="en-GB"/>
              </w:rPr>
              <w:t>Number</w:t>
            </w:r>
          </w:p>
        </w:tc>
      </w:tr>
      <w:tr w:rsidR="00080B98" w:rsidRPr="00B234BA" w:rsidTr="00535047">
        <w:trPr>
          <w:trHeight w:val="315"/>
          <w:jc w:val="center"/>
        </w:trPr>
        <w:tc>
          <w:tcPr>
            <w:tcW w:w="3030" w:type="dxa"/>
            <w:tcBorders>
              <w:top w:val="nil"/>
              <w:left w:val="single" w:sz="8" w:space="0" w:color="auto"/>
              <w:bottom w:val="single" w:sz="8" w:space="0" w:color="auto"/>
              <w:right w:val="single" w:sz="8" w:space="0" w:color="auto"/>
            </w:tcBorders>
            <w:shd w:val="clear" w:color="auto" w:fill="auto"/>
            <w:noWrap/>
            <w:vAlign w:val="center"/>
            <w:hideMark/>
          </w:tcPr>
          <w:p w:rsidR="00080B98" w:rsidRPr="00B234BA" w:rsidRDefault="00080B98" w:rsidP="00B234BA">
            <w:pPr>
              <w:spacing w:after="0" w:line="360" w:lineRule="auto"/>
              <w:jc w:val="both"/>
              <w:rPr>
                <w:rFonts w:ascii="Arial" w:eastAsia="Times New Roman" w:hAnsi="Arial" w:cs="Arial"/>
                <w:color w:val="000000"/>
                <w:lang w:eastAsia="en-GB"/>
              </w:rPr>
            </w:pPr>
            <w:r w:rsidRPr="00B234BA">
              <w:rPr>
                <w:rFonts w:ascii="Arial" w:eastAsia="Times New Roman" w:hAnsi="Arial" w:cs="Arial"/>
                <w:color w:val="000000"/>
                <w:lang w:eastAsia="en-GB"/>
              </w:rPr>
              <w:t>Customer Relations</w:t>
            </w:r>
          </w:p>
        </w:tc>
        <w:tc>
          <w:tcPr>
            <w:tcW w:w="1048" w:type="dxa"/>
            <w:gridSpan w:val="2"/>
            <w:tcBorders>
              <w:top w:val="nil"/>
              <w:left w:val="nil"/>
              <w:bottom w:val="single" w:sz="8" w:space="0" w:color="auto"/>
              <w:right w:val="single" w:sz="8" w:space="0" w:color="auto"/>
            </w:tcBorders>
            <w:shd w:val="clear" w:color="auto" w:fill="auto"/>
            <w:noWrap/>
            <w:vAlign w:val="bottom"/>
          </w:tcPr>
          <w:p w:rsidR="00080B98" w:rsidRPr="00B234BA" w:rsidRDefault="00080B98" w:rsidP="00B234BA">
            <w:pPr>
              <w:spacing w:after="0" w:line="360" w:lineRule="auto"/>
              <w:jc w:val="both"/>
              <w:rPr>
                <w:rFonts w:ascii="Arial" w:hAnsi="Arial" w:cs="Arial"/>
              </w:rPr>
            </w:pPr>
            <w:r w:rsidRPr="00B234BA">
              <w:rPr>
                <w:rFonts w:ascii="Arial" w:hAnsi="Arial" w:cs="Arial"/>
              </w:rPr>
              <w:t>399</w:t>
            </w:r>
          </w:p>
        </w:tc>
        <w:tc>
          <w:tcPr>
            <w:tcW w:w="907" w:type="dxa"/>
            <w:gridSpan w:val="2"/>
            <w:tcBorders>
              <w:top w:val="nil"/>
              <w:left w:val="nil"/>
              <w:bottom w:val="single" w:sz="8" w:space="0" w:color="auto"/>
              <w:right w:val="single" w:sz="8" w:space="0" w:color="auto"/>
            </w:tcBorders>
            <w:shd w:val="clear" w:color="auto" w:fill="auto"/>
            <w:noWrap/>
            <w:vAlign w:val="bottom"/>
          </w:tcPr>
          <w:p w:rsidR="00080B98" w:rsidRPr="00B234BA" w:rsidRDefault="00080B98" w:rsidP="00B234BA">
            <w:pPr>
              <w:spacing w:after="0" w:line="360" w:lineRule="auto"/>
              <w:jc w:val="both"/>
              <w:rPr>
                <w:rFonts w:ascii="Arial" w:hAnsi="Arial" w:cs="Arial"/>
              </w:rPr>
            </w:pPr>
            <w:r w:rsidRPr="00B234BA">
              <w:rPr>
                <w:rFonts w:ascii="Arial" w:hAnsi="Arial" w:cs="Arial"/>
              </w:rPr>
              <w:t>85</w:t>
            </w:r>
          </w:p>
        </w:tc>
        <w:tc>
          <w:tcPr>
            <w:tcW w:w="1501" w:type="dxa"/>
            <w:gridSpan w:val="3"/>
            <w:tcBorders>
              <w:top w:val="nil"/>
              <w:left w:val="nil"/>
              <w:bottom w:val="single" w:sz="8" w:space="0" w:color="auto"/>
              <w:right w:val="single" w:sz="8" w:space="0" w:color="auto"/>
            </w:tcBorders>
            <w:shd w:val="clear" w:color="auto" w:fill="auto"/>
            <w:noWrap/>
            <w:vAlign w:val="bottom"/>
          </w:tcPr>
          <w:p w:rsidR="00080B98" w:rsidRPr="00B234BA" w:rsidRDefault="00080B98" w:rsidP="00B234BA">
            <w:pPr>
              <w:spacing w:after="0" w:line="360" w:lineRule="auto"/>
              <w:jc w:val="both"/>
              <w:rPr>
                <w:rFonts w:ascii="Arial" w:hAnsi="Arial" w:cs="Arial"/>
              </w:rPr>
            </w:pPr>
            <w:r w:rsidRPr="00B234BA">
              <w:rPr>
                <w:rFonts w:ascii="Arial" w:hAnsi="Arial" w:cs="Arial"/>
              </w:rPr>
              <w:t>62</w:t>
            </w:r>
          </w:p>
        </w:tc>
        <w:tc>
          <w:tcPr>
            <w:tcW w:w="907" w:type="dxa"/>
            <w:tcBorders>
              <w:top w:val="nil"/>
              <w:left w:val="nil"/>
              <w:bottom w:val="single" w:sz="8" w:space="0" w:color="auto"/>
              <w:right w:val="single" w:sz="8" w:space="0" w:color="auto"/>
            </w:tcBorders>
            <w:shd w:val="clear" w:color="auto" w:fill="auto"/>
            <w:noWrap/>
            <w:vAlign w:val="bottom"/>
          </w:tcPr>
          <w:p w:rsidR="00080B98" w:rsidRPr="00B234BA" w:rsidRDefault="00080B98" w:rsidP="00B234BA">
            <w:pPr>
              <w:spacing w:after="0" w:line="360" w:lineRule="auto"/>
              <w:jc w:val="both"/>
              <w:rPr>
                <w:rFonts w:ascii="Arial" w:hAnsi="Arial" w:cs="Arial"/>
              </w:rPr>
            </w:pPr>
            <w:r w:rsidRPr="00B234BA">
              <w:rPr>
                <w:rFonts w:ascii="Arial" w:hAnsi="Arial" w:cs="Arial"/>
              </w:rPr>
              <w:t>13</w:t>
            </w:r>
          </w:p>
        </w:tc>
        <w:tc>
          <w:tcPr>
            <w:tcW w:w="1048" w:type="dxa"/>
            <w:gridSpan w:val="2"/>
            <w:tcBorders>
              <w:top w:val="nil"/>
              <w:left w:val="nil"/>
              <w:bottom w:val="single" w:sz="8" w:space="0" w:color="auto"/>
              <w:right w:val="single" w:sz="8" w:space="0" w:color="auto"/>
            </w:tcBorders>
            <w:shd w:val="clear" w:color="auto" w:fill="auto"/>
            <w:noWrap/>
            <w:vAlign w:val="bottom"/>
          </w:tcPr>
          <w:p w:rsidR="00080B98" w:rsidRPr="00B234BA" w:rsidRDefault="00080B98" w:rsidP="00B234BA">
            <w:pPr>
              <w:spacing w:after="0" w:line="360" w:lineRule="auto"/>
              <w:jc w:val="both"/>
              <w:rPr>
                <w:rFonts w:ascii="Arial" w:hAnsi="Arial" w:cs="Arial"/>
              </w:rPr>
            </w:pPr>
            <w:r w:rsidRPr="00B234BA">
              <w:rPr>
                <w:rFonts w:ascii="Arial" w:hAnsi="Arial" w:cs="Arial"/>
              </w:rPr>
              <w:t>6</w:t>
            </w:r>
          </w:p>
        </w:tc>
        <w:tc>
          <w:tcPr>
            <w:tcW w:w="893" w:type="dxa"/>
            <w:tcBorders>
              <w:top w:val="nil"/>
              <w:left w:val="nil"/>
              <w:bottom w:val="single" w:sz="8" w:space="0" w:color="auto"/>
              <w:right w:val="single" w:sz="8" w:space="0" w:color="auto"/>
            </w:tcBorders>
            <w:shd w:val="clear" w:color="auto" w:fill="auto"/>
            <w:noWrap/>
            <w:vAlign w:val="bottom"/>
          </w:tcPr>
          <w:p w:rsidR="00080B98" w:rsidRPr="00B234BA" w:rsidRDefault="00080B98" w:rsidP="00B234BA">
            <w:pPr>
              <w:spacing w:after="0" w:line="360" w:lineRule="auto"/>
              <w:jc w:val="both"/>
              <w:rPr>
                <w:rFonts w:ascii="Arial" w:hAnsi="Arial" w:cs="Arial"/>
              </w:rPr>
            </w:pPr>
            <w:r w:rsidRPr="00B234BA">
              <w:rPr>
                <w:rFonts w:ascii="Arial" w:hAnsi="Arial" w:cs="Arial"/>
              </w:rPr>
              <w:t>2</w:t>
            </w:r>
          </w:p>
        </w:tc>
        <w:tc>
          <w:tcPr>
            <w:tcW w:w="1145" w:type="dxa"/>
            <w:gridSpan w:val="2"/>
            <w:tcBorders>
              <w:top w:val="nil"/>
              <w:left w:val="nil"/>
              <w:bottom w:val="single" w:sz="8" w:space="0" w:color="auto"/>
              <w:right w:val="single" w:sz="8" w:space="0" w:color="auto"/>
            </w:tcBorders>
            <w:shd w:val="clear" w:color="000000" w:fill="C0C0C0"/>
            <w:noWrap/>
            <w:vAlign w:val="bottom"/>
          </w:tcPr>
          <w:p w:rsidR="00080B98" w:rsidRPr="00B234BA" w:rsidRDefault="00080B98" w:rsidP="00B234BA">
            <w:pPr>
              <w:spacing w:after="0" w:line="360" w:lineRule="auto"/>
              <w:jc w:val="both"/>
              <w:rPr>
                <w:rFonts w:ascii="Arial" w:hAnsi="Arial" w:cs="Arial"/>
              </w:rPr>
            </w:pPr>
            <w:r w:rsidRPr="00B234BA">
              <w:rPr>
                <w:rFonts w:ascii="Arial" w:hAnsi="Arial" w:cs="Arial"/>
              </w:rPr>
              <w:t>467</w:t>
            </w:r>
          </w:p>
        </w:tc>
      </w:tr>
      <w:tr w:rsidR="00080B98" w:rsidRPr="00B234BA" w:rsidTr="00535047">
        <w:trPr>
          <w:trHeight w:val="315"/>
          <w:jc w:val="center"/>
        </w:trPr>
        <w:tc>
          <w:tcPr>
            <w:tcW w:w="3030" w:type="dxa"/>
            <w:tcBorders>
              <w:top w:val="nil"/>
              <w:left w:val="single" w:sz="8" w:space="0" w:color="auto"/>
              <w:bottom w:val="single" w:sz="8" w:space="0" w:color="auto"/>
              <w:right w:val="single" w:sz="8" w:space="0" w:color="auto"/>
            </w:tcBorders>
            <w:shd w:val="clear" w:color="auto" w:fill="auto"/>
            <w:noWrap/>
            <w:vAlign w:val="center"/>
            <w:hideMark/>
          </w:tcPr>
          <w:p w:rsidR="00080B98" w:rsidRPr="00B234BA" w:rsidRDefault="00080B98" w:rsidP="00B234BA">
            <w:pPr>
              <w:spacing w:after="0" w:line="360" w:lineRule="auto"/>
              <w:jc w:val="both"/>
              <w:rPr>
                <w:rFonts w:ascii="Arial" w:eastAsia="Times New Roman" w:hAnsi="Arial" w:cs="Arial"/>
                <w:color w:val="000000"/>
                <w:lang w:eastAsia="en-GB"/>
              </w:rPr>
            </w:pPr>
            <w:r w:rsidRPr="00B234BA">
              <w:rPr>
                <w:rFonts w:ascii="Arial" w:eastAsia="Times New Roman" w:hAnsi="Arial" w:cs="Arial"/>
                <w:color w:val="000000"/>
                <w:lang w:eastAsia="en-GB"/>
              </w:rPr>
              <w:t>Health &amp; Safety</w:t>
            </w:r>
          </w:p>
        </w:tc>
        <w:tc>
          <w:tcPr>
            <w:tcW w:w="1048" w:type="dxa"/>
            <w:gridSpan w:val="2"/>
            <w:tcBorders>
              <w:top w:val="nil"/>
              <w:left w:val="nil"/>
              <w:bottom w:val="single" w:sz="8" w:space="0" w:color="auto"/>
              <w:right w:val="single" w:sz="8" w:space="0" w:color="auto"/>
            </w:tcBorders>
            <w:shd w:val="clear" w:color="auto" w:fill="auto"/>
            <w:noWrap/>
            <w:vAlign w:val="bottom"/>
          </w:tcPr>
          <w:p w:rsidR="00080B98" w:rsidRPr="00B234BA" w:rsidRDefault="00080B98" w:rsidP="00B234BA">
            <w:pPr>
              <w:spacing w:after="0" w:line="360" w:lineRule="auto"/>
              <w:jc w:val="both"/>
              <w:rPr>
                <w:rFonts w:ascii="Arial" w:hAnsi="Arial" w:cs="Arial"/>
              </w:rPr>
            </w:pPr>
            <w:r w:rsidRPr="00B234BA">
              <w:rPr>
                <w:rFonts w:ascii="Arial" w:hAnsi="Arial" w:cs="Arial"/>
              </w:rPr>
              <w:t>2577</w:t>
            </w:r>
          </w:p>
        </w:tc>
        <w:tc>
          <w:tcPr>
            <w:tcW w:w="907" w:type="dxa"/>
            <w:gridSpan w:val="2"/>
            <w:tcBorders>
              <w:top w:val="nil"/>
              <w:left w:val="nil"/>
              <w:bottom w:val="single" w:sz="8" w:space="0" w:color="auto"/>
              <w:right w:val="single" w:sz="8" w:space="0" w:color="auto"/>
            </w:tcBorders>
            <w:shd w:val="clear" w:color="auto" w:fill="auto"/>
            <w:noWrap/>
            <w:vAlign w:val="bottom"/>
          </w:tcPr>
          <w:p w:rsidR="00080B98" w:rsidRPr="00B234BA" w:rsidRDefault="00080B98" w:rsidP="00B234BA">
            <w:pPr>
              <w:spacing w:after="0" w:line="360" w:lineRule="auto"/>
              <w:jc w:val="both"/>
              <w:rPr>
                <w:rFonts w:ascii="Arial" w:hAnsi="Arial" w:cs="Arial"/>
              </w:rPr>
            </w:pPr>
            <w:r w:rsidRPr="00B234BA">
              <w:rPr>
                <w:rFonts w:ascii="Arial" w:hAnsi="Arial" w:cs="Arial"/>
              </w:rPr>
              <w:t>86</w:t>
            </w:r>
          </w:p>
        </w:tc>
        <w:tc>
          <w:tcPr>
            <w:tcW w:w="1501" w:type="dxa"/>
            <w:gridSpan w:val="3"/>
            <w:tcBorders>
              <w:top w:val="nil"/>
              <w:left w:val="nil"/>
              <w:bottom w:val="single" w:sz="8" w:space="0" w:color="auto"/>
              <w:right w:val="single" w:sz="8" w:space="0" w:color="auto"/>
            </w:tcBorders>
            <w:shd w:val="clear" w:color="auto" w:fill="auto"/>
            <w:noWrap/>
            <w:vAlign w:val="bottom"/>
          </w:tcPr>
          <w:p w:rsidR="00080B98" w:rsidRPr="00B234BA" w:rsidRDefault="00080B98" w:rsidP="00B234BA">
            <w:pPr>
              <w:spacing w:after="0" w:line="360" w:lineRule="auto"/>
              <w:jc w:val="both"/>
              <w:rPr>
                <w:rFonts w:ascii="Arial" w:hAnsi="Arial" w:cs="Arial"/>
              </w:rPr>
            </w:pPr>
            <w:r w:rsidRPr="00B234BA">
              <w:rPr>
                <w:rFonts w:ascii="Arial" w:hAnsi="Arial" w:cs="Arial"/>
              </w:rPr>
              <w:t>367</w:t>
            </w:r>
          </w:p>
        </w:tc>
        <w:tc>
          <w:tcPr>
            <w:tcW w:w="907" w:type="dxa"/>
            <w:tcBorders>
              <w:top w:val="nil"/>
              <w:left w:val="nil"/>
              <w:bottom w:val="single" w:sz="8" w:space="0" w:color="auto"/>
              <w:right w:val="single" w:sz="8" w:space="0" w:color="auto"/>
            </w:tcBorders>
            <w:shd w:val="clear" w:color="auto" w:fill="auto"/>
            <w:noWrap/>
            <w:vAlign w:val="bottom"/>
          </w:tcPr>
          <w:p w:rsidR="00080B98" w:rsidRPr="00B234BA" w:rsidRDefault="00080B98" w:rsidP="00B234BA">
            <w:pPr>
              <w:spacing w:after="0" w:line="360" w:lineRule="auto"/>
              <w:jc w:val="both"/>
              <w:rPr>
                <w:rFonts w:ascii="Arial" w:hAnsi="Arial" w:cs="Arial"/>
              </w:rPr>
            </w:pPr>
            <w:r w:rsidRPr="00B234BA">
              <w:rPr>
                <w:rFonts w:ascii="Arial" w:hAnsi="Arial" w:cs="Arial"/>
              </w:rPr>
              <w:t>12</w:t>
            </w:r>
          </w:p>
        </w:tc>
        <w:tc>
          <w:tcPr>
            <w:tcW w:w="1048" w:type="dxa"/>
            <w:gridSpan w:val="2"/>
            <w:tcBorders>
              <w:top w:val="nil"/>
              <w:left w:val="nil"/>
              <w:bottom w:val="single" w:sz="8" w:space="0" w:color="auto"/>
              <w:right w:val="single" w:sz="8" w:space="0" w:color="auto"/>
            </w:tcBorders>
            <w:shd w:val="clear" w:color="auto" w:fill="auto"/>
            <w:noWrap/>
            <w:vAlign w:val="bottom"/>
          </w:tcPr>
          <w:p w:rsidR="00080B98" w:rsidRPr="00B234BA" w:rsidRDefault="00080B98" w:rsidP="00B234BA">
            <w:pPr>
              <w:spacing w:after="0" w:line="360" w:lineRule="auto"/>
              <w:jc w:val="both"/>
              <w:rPr>
                <w:rFonts w:ascii="Arial" w:hAnsi="Arial" w:cs="Arial"/>
              </w:rPr>
            </w:pPr>
            <w:r w:rsidRPr="00B234BA">
              <w:rPr>
                <w:rFonts w:ascii="Arial" w:hAnsi="Arial" w:cs="Arial"/>
              </w:rPr>
              <w:t>43</w:t>
            </w:r>
          </w:p>
        </w:tc>
        <w:tc>
          <w:tcPr>
            <w:tcW w:w="893" w:type="dxa"/>
            <w:tcBorders>
              <w:top w:val="nil"/>
              <w:left w:val="nil"/>
              <w:bottom w:val="single" w:sz="8" w:space="0" w:color="auto"/>
              <w:right w:val="single" w:sz="8" w:space="0" w:color="auto"/>
            </w:tcBorders>
            <w:shd w:val="clear" w:color="auto" w:fill="auto"/>
            <w:noWrap/>
            <w:vAlign w:val="bottom"/>
          </w:tcPr>
          <w:p w:rsidR="00080B98" w:rsidRPr="00B234BA" w:rsidRDefault="00080B98" w:rsidP="00B234BA">
            <w:pPr>
              <w:spacing w:after="0" w:line="360" w:lineRule="auto"/>
              <w:jc w:val="both"/>
              <w:rPr>
                <w:rFonts w:ascii="Arial" w:hAnsi="Arial" w:cs="Arial"/>
              </w:rPr>
            </w:pPr>
            <w:r w:rsidRPr="00B234BA">
              <w:rPr>
                <w:rFonts w:ascii="Arial" w:hAnsi="Arial" w:cs="Arial"/>
              </w:rPr>
              <w:t>2</w:t>
            </w:r>
          </w:p>
        </w:tc>
        <w:tc>
          <w:tcPr>
            <w:tcW w:w="1145" w:type="dxa"/>
            <w:gridSpan w:val="2"/>
            <w:tcBorders>
              <w:top w:val="nil"/>
              <w:left w:val="nil"/>
              <w:bottom w:val="single" w:sz="8" w:space="0" w:color="auto"/>
              <w:right w:val="single" w:sz="8" w:space="0" w:color="auto"/>
            </w:tcBorders>
            <w:shd w:val="clear" w:color="000000" w:fill="C0C0C0"/>
            <w:noWrap/>
            <w:vAlign w:val="bottom"/>
          </w:tcPr>
          <w:p w:rsidR="00080B98" w:rsidRPr="00B234BA" w:rsidRDefault="00080B98" w:rsidP="00B234BA">
            <w:pPr>
              <w:spacing w:after="0" w:line="360" w:lineRule="auto"/>
              <w:jc w:val="both"/>
              <w:rPr>
                <w:rFonts w:ascii="Arial" w:hAnsi="Arial" w:cs="Arial"/>
              </w:rPr>
            </w:pPr>
            <w:r w:rsidRPr="00B234BA">
              <w:rPr>
                <w:rFonts w:ascii="Arial" w:hAnsi="Arial" w:cs="Arial"/>
              </w:rPr>
              <w:t>2987</w:t>
            </w:r>
          </w:p>
        </w:tc>
      </w:tr>
      <w:tr w:rsidR="00080B98" w:rsidRPr="00B234BA" w:rsidTr="00535047">
        <w:trPr>
          <w:trHeight w:val="315"/>
          <w:jc w:val="center"/>
        </w:trPr>
        <w:tc>
          <w:tcPr>
            <w:tcW w:w="3030" w:type="dxa"/>
            <w:tcBorders>
              <w:top w:val="nil"/>
              <w:left w:val="single" w:sz="8" w:space="0" w:color="auto"/>
              <w:bottom w:val="single" w:sz="8" w:space="0" w:color="auto"/>
              <w:right w:val="single" w:sz="8" w:space="0" w:color="auto"/>
            </w:tcBorders>
            <w:shd w:val="clear" w:color="auto" w:fill="auto"/>
            <w:noWrap/>
            <w:vAlign w:val="center"/>
            <w:hideMark/>
          </w:tcPr>
          <w:p w:rsidR="00080B98" w:rsidRPr="00B234BA" w:rsidRDefault="00080B98" w:rsidP="00B234BA">
            <w:pPr>
              <w:spacing w:after="0" w:line="360" w:lineRule="auto"/>
              <w:jc w:val="both"/>
              <w:rPr>
                <w:rFonts w:ascii="Arial" w:eastAsia="Times New Roman" w:hAnsi="Arial" w:cs="Arial"/>
                <w:color w:val="000000"/>
                <w:lang w:eastAsia="en-GB"/>
              </w:rPr>
            </w:pPr>
            <w:r w:rsidRPr="00B234BA">
              <w:rPr>
                <w:rFonts w:ascii="Arial" w:eastAsia="Times New Roman" w:hAnsi="Arial" w:cs="Arial"/>
                <w:color w:val="000000"/>
                <w:lang w:eastAsia="en-GB"/>
              </w:rPr>
              <w:t>Induction</w:t>
            </w:r>
          </w:p>
        </w:tc>
        <w:tc>
          <w:tcPr>
            <w:tcW w:w="1048" w:type="dxa"/>
            <w:gridSpan w:val="2"/>
            <w:tcBorders>
              <w:top w:val="nil"/>
              <w:left w:val="nil"/>
              <w:bottom w:val="single" w:sz="8" w:space="0" w:color="auto"/>
              <w:right w:val="single" w:sz="8" w:space="0" w:color="auto"/>
            </w:tcBorders>
            <w:shd w:val="clear" w:color="auto" w:fill="auto"/>
            <w:noWrap/>
            <w:vAlign w:val="bottom"/>
          </w:tcPr>
          <w:p w:rsidR="00080B98" w:rsidRPr="00B234BA" w:rsidRDefault="00080B98" w:rsidP="00B234BA">
            <w:pPr>
              <w:spacing w:after="0" w:line="360" w:lineRule="auto"/>
              <w:jc w:val="both"/>
              <w:rPr>
                <w:rFonts w:ascii="Arial" w:hAnsi="Arial" w:cs="Arial"/>
              </w:rPr>
            </w:pPr>
            <w:r w:rsidRPr="00B234BA">
              <w:rPr>
                <w:rFonts w:ascii="Arial" w:hAnsi="Arial" w:cs="Arial"/>
              </w:rPr>
              <w:t>1878</w:t>
            </w:r>
          </w:p>
        </w:tc>
        <w:tc>
          <w:tcPr>
            <w:tcW w:w="907" w:type="dxa"/>
            <w:gridSpan w:val="2"/>
            <w:tcBorders>
              <w:top w:val="nil"/>
              <w:left w:val="nil"/>
              <w:bottom w:val="single" w:sz="8" w:space="0" w:color="auto"/>
              <w:right w:val="single" w:sz="8" w:space="0" w:color="auto"/>
            </w:tcBorders>
            <w:shd w:val="clear" w:color="auto" w:fill="auto"/>
            <w:noWrap/>
            <w:vAlign w:val="bottom"/>
          </w:tcPr>
          <w:p w:rsidR="00080B98" w:rsidRPr="00B234BA" w:rsidRDefault="00080B98" w:rsidP="00B234BA">
            <w:pPr>
              <w:spacing w:after="0" w:line="360" w:lineRule="auto"/>
              <w:jc w:val="both"/>
              <w:rPr>
                <w:rFonts w:ascii="Arial" w:hAnsi="Arial" w:cs="Arial"/>
              </w:rPr>
            </w:pPr>
            <w:r w:rsidRPr="00B234BA">
              <w:rPr>
                <w:rFonts w:ascii="Arial" w:hAnsi="Arial" w:cs="Arial"/>
              </w:rPr>
              <w:t>78</w:t>
            </w:r>
          </w:p>
        </w:tc>
        <w:tc>
          <w:tcPr>
            <w:tcW w:w="1501" w:type="dxa"/>
            <w:gridSpan w:val="3"/>
            <w:tcBorders>
              <w:top w:val="nil"/>
              <w:left w:val="nil"/>
              <w:bottom w:val="single" w:sz="8" w:space="0" w:color="auto"/>
              <w:right w:val="single" w:sz="8" w:space="0" w:color="auto"/>
            </w:tcBorders>
            <w:shd w:val="clear" w:color="auto" w:fill="auto"/>
            <w:noWrap/>
            <w:vAlign w:val="bottom"/>
          </w:tcPr>
          <w:p w:rsidR="00080B98" w:rsidRPr="00B234BA" w:rsidRDefault="00080B98" w:rsidP="00B234BA">
            <w:pPr>
              <w:spacing w:after="0" w:line="360" w:lineRule="auto"/>
              <w:jc w:val="both"/>
              <w:rPr>
                <w:rFonts w:ascii="Arial" w:hAnsi="Arial" w:cs="Arial"/>
              </w:rPr>
            </w:pPr>
            <w:r w:rsidRPr="00B234BA">
              <w:rPr>
                <w:rFonts w:ascii="Arial" w:hAnsi="Arial" w:cs="Arial"/>
              </w:rPr>
              <w:t>425</w:t>
            </w:r>
          </w:p>
        </w:tc>
        <w:tc>
          <w:tcPr>
            <w:tcW w:w="907" w:type="dxa"/>
            <w:tcBorders>
              <w:top w:val="nil"/>
              <w:left w:val="nil"/>
              <w:bottom w:val="single" w:sz="8" w:space="0" w:color="auto"/>
              <w:right w:val="single" w:sz="8" w:space="0" w:color="auto"/>
            </w:tcBorders>
            <w:shd w:val="clear" w:color="auto" w:fill="auto"/>
            <w:noWrap/>
            <w:vAlign w:val="bottom"/>
          </w:tcPr>
          <w:p w:rsidR="00080B98" w:rsidRPr="00B234BA" w:rsidRDefault="00080B98" w:rsidP="00B234BA">
            <w:pPr>
              <w:spacing w:after="0" w:line="360" w:lineRule="auto"/>
              <w:jc w:val="both"/>
              <w:rPr>
                <w:rFonts w:ascii="Arial" w:hAnsi="Arial" w:cs="Arial"/>
              </w:rPr>
            </w:pPr>
            <w:r w:rsidRPr="00B234BA">
              <w:rPr>
                <w:rFonts w:ascii="Arial" w:hAnsi="Arial" w:cs="Arial"/>
              </w:rPr>
              <w:t>18</w:t>
            </w:r>
          </w:p>
        </w:tc>
        <w:tc>
          <w:tcPr>
            <w:tcW w:w="1048" w:type="dxa"/>
            <w:gridSpan w:val="2"/>
            <w:tcBorders>
              <w:top w:val="nil"/>
              <w:left w:val="nil"/>
              <w:bottom w:val="single" w:sz="8" w:space="0" w:color="auto"/>
              <w:right w:val="single" w:sz="8" w:space="0" w:color="auto"/>
            </w:tcBorders>
            <w:shd w:val="clear" w:color="auto" w:fill="auto"/>
            <w:noWrap/>
            <w:vAlign w:val="bottom"/>
          </w:tcPr>
          <w:p w:rsidR="00080B98" w:rsidRPr="00B234BA" w:rsidRDefault="00080B98" w:rsidP="00B234BA">
            <w:pPr>
              <w:spacing w:after="0" w:line="360" w:lineRule="auto"/>
              <w:jc w:val="both"/>
              <w:rPr>
                <w:rFonts w:ascii="Arial" w:hAnsi="Arial" w:cs="Arial"/>
              </w:rPr>
            </w:pPr>
            <w:r w:rsidRPr="00B234BA">
              <w:rPr>
                <w:rFonts w:ascii="Arial" w:hAnsi="Arial" w:cs="Arial"/>
              </w:rPr>
              <w:t>91</w:t>
            </w:r>
          </w:p>
        </w:tc>
        <w:tc>
          <w:tcPr>
            <w:tcW w:w="893" w:type="dxa"/>
            <w:tcBorders>
              <w:top w:val="nil"/>
              <w:left w:val="nil"/>
              <w:bottom w:val="single" w:sz="8" w:space="0" w:color="auto"/>
              <w:right w:val="single" w:sz="8" w:space="0" w:color="auto"/>
            </w:tcBorders>
            <w:shd w:val="clear" w:color="auto" w:fill="auto"/>
            <w:noWrap/>
            <w:vAlign w:val="bottom"/>
          </w:tcPr>
          <w:p w:rsidR="00080B98" w:rsidRPr="00B234BA" w:rsidRDefault="00080B98" w:rsidP="00B234BA">
            <w:pPr>
              <w:spacing w:after="0" w:line="360" w:lineRule="auto"/>
              <w:jc w:val="both"/>
              <w:rPr>
                <w:rFonts w:ascii="Arial" w:hAnsi="Arial" w:cs="Arial"/>
              </w:rPr>
            </w:pPr>
            <w:r w:rsidRPr="00B234BA">
              <w:rPr>
                <w:rFonts w:ascii="Arial" w:hAnsi="Arial" w:cs="Arial"/>
              </w:rPr>
              <w:t>4</w:t>
            </w:r>
          </w:p>
        </w:tc>
        <w:tc>
          <w:tcPr>
            <w:tcW w:w="1145" w:type="dxa"/>
            <w:gridSpan w:val="2"/>
            <w:tcBorders>
              <w:top w:val="nil"/>
              <w:left w:val="nil"/>
              <w:bottom w:val="single" w:sz="8" w:space="0" w:color="auto"/>
              <w:right w:val="single" w:sz="8" w:space="0" w:color="auto"/>
            </w:tcBorders>
            <w:shd w:val="clear" w:color="000000" w:fill="C0C0C0"/>
            <w:noWrap/>
            <w:vAlign w:val="bottom"/>
          </w:tcPr>
          <w:p w:rsidR="00080B98" w:rsidRPr="00B234BA" w:rsidRDefault="00080B98" w:rsidP="00B234BA">
            <w:pPr>
              <w:spacing w:after="0" w:line="360" w:lineRule="auto"/>
              <w:jc w:val="both"/>
              <w:rPr>
                <w:rFonts w:ascii="Arial" w:hAnsi="Arial" w:cs="Arial"/>
              </w:rPr>
            </w:pPr>
            <w:r w:rsidRPr="00B234BA">
              <w:rPr>
                <w:rFonts w:ascii="Arial" w:hAnsi="Arial" w:cs="Arial"/>
              </w:rPr>
              <w:t>2394</w:t>
            </w:r>
          </w:p>
        </w:tc>
      </w:tr>
      <w:tr w:rsidR="00080B98" w:rsidRPr="00B234BA" w:rsidTr="00535047">
        <w:trPr>
          <w:trHeight w:val="315"/>
          <w:jc w:val="center"/>
        </w:trPr>
        <w:tc>
          <w:tcPr>
            <w:tcW w:w="3030" w:type="dxa"/>
            <w:tcBorders>
              <w:top w:val="nil"/>
              <w:left w:val="single" w:sz="8" w:space="0" w:color="auto"/>
              <w:bottom w:val="single" w:sz="8" w:space="0" w:color="auto"/>
              <w:right w:val="single" w:sz="8" w:space="0" w:color="auto"/>
            </w:tcBorders>
            <w:shd w:val="clear" w:color="auto" w:fill="auto"/>
            <w:noWrap/>
            <w:vAlign w:val="center"/>
            <w:hideMark/>
          </w:tcPr>
          <w:p w:rsidR="00080B98" w:rsidRPr="00B234BA" w:rsidRDefault="00080B98" w:rsidP="00B234BA">
            <w:pPr>
              <w:spacing w:after="0" w:line="360" w:lineRule="auto"/>
              <w:jc w:val="both"/>
              <w:rPr>
                <w:rFonts w:ascii="Arial" w:eastAsia="Times New Roman" w:hAnsi="Arial" w:cs="Arial"/>
                <w:color w:val="000000"/>
                <w:lang w:eastAsia="en-GB"/>
              </w:rPr>
            </w:pPr>
            <w:r w:rsidRPr="00B234BA">
              <w:rPr>
                <w:rFonts w:ascii="Arial" w:eastAsia="Times New Roman" w:hAnsi="Arial" w:cs="Arial"/>
                <w:color w:val="000000"/>
                <w:lang w:eastAsia="en-GB"/>
              </w:rPr>
              <w:t>Informatics</w:t>
            </w:r>
          </w:p>
        </w:tc>
        <w:tc>
          <w:tcPr>
            <w:tcW w:w="1048" w:type="dxa"/>
            <w:gridSpan w:val="2"/>
            <w:tcBorders>
              <w:top w:val="nil"/>
              <w:left w:val="nil"/>
              <w:bottom w:val="single" w:sz="8" w:space="0" w:color="auto"/>
              <w:right w:val="single" w:sz="8" w:space="0" w:color="auto"/>
            </w:tcBorders>
            <w:shd w:val="clear" w:color="auto" w:fill="auto"/>
            <w:noWrap/>
            <w:vAlign w:val="bottom"/>
          </w:tcPr>
          <w:p w:rsidR="00080B98" w:rsidRPr="00B234BA" w:rsidRDefault="00080B98" w:rsidP="00B234BA">
            <w:pPr>
              <w:spacing w:after="0" w:line="360" w:lineRule="auto"/>
              <w:jc w:val="both"/>
              <w:rPr>
                <w:rFonts w:ascii="Arial" w:hAnsi="Arial" w:cs="Arial"/>
              </w:rPr>
            </w:pPr>
          </w:p>
        </w:tc>
        <w:tc>
          <w:tcPr>
            <w:tcW w:w="907" w:type="dxa"/>
            <w:gridSpan w:val="2"/>
            <w:tcBorders>
              <w:top w:val="nil"/>
              <w:left w:val="nil"/>
              <w:bottom w:val="single" w:sz="8" w:space="0" w:color="auto"/>
              <w:right w:val="single" w:sz="8" w:space="0" w:color="auto"/>
            </w:tcBorders>
            <w:shd w:val="clear" w:color="auto" w:fill="auto"/>
            <w:noWrap/>
            <w:vAlign w:val="bottom"/>
          </w:tcPr>
          <w:p w:rsidR="00080B98" w:rsidRPr="00B234BA" w:rsidRDefault="00080B98" w:rsidP="00B234BA">
            <w:pPr>
              <w:spacing w:after="0" w:line="360" w:lineRule="auto"/>
              <w:jc w:val="both"/>
              <w:rPr>
                <w:rFonts w:ascii="Arial" w:hAnsi="Arial" w:cs="Arial"/>
              </w:rPr>
            </w:pPr>
          </w:p>
        </w:tc>
        <w:tc>
          <w:tcPr>
            <w:tcW w:w="1501" w:type="dxa"/>
            <w:gridSpan w:val="3"/>
            <w:tcBorders>
              <w:top w:val="nil"/>
              <w:left w:val="nil"/>
              <w:bottom w:val="single" w:sz="8" w:space="0" w:color="auto"/>
              <w:right w:val="single" w:sz="8" w:space="0" w:color="auto"/>
            </w:tcBorders>
            <w:shd w:val="clear" w:color="auto" w:fill="auto"/>
            <w:noWrap/>
            <w:vAlign w:val="bottom"/>
          </w:tcPr>
          <w:p w:rsidR="00080B98" w:rsidRPr="00B234BA" w:rsidRDefault="00080B98" w:rsidP="00B234BA">
            <w:pPr>
              <w:spacing w:after="0" w:line="360" w:lineRule="auto"/>
              <w:jc w:val="both"/>
              <w:rPr>
                <w:rFonts w:ascii="Arial" w:hAnsi="Arial" w:cs="Arial"/>
              </w:rPr>
            </w:pPr>
          </w:p>
        </w:tc>
        <w:tc>
          <w:tcPr>
            <w:tcW w:w="907" w:type="dxa"/>
            <w:tcBorders>
              <w:top w:val="nil"/>
              <w:left w:val="nil"/>
              <w:bottom w:val="single" w:sz="8" w:space="0" w:color="auto"/>
              <w:right w:val="single" w:sz="8" w:space="0" w:color="auto"/>
            </w:tcBorders>
            <w:shd w:val="clear" w:color="auto" w:fill="auto"/>
            <w:noWrap/>
            <w:vAlign w:val="bottom"/>
          </w:tcPr>
          <w:p w:rsidR="00080B98" w:rsidRPr="00B234BA" w:rsidRDefault="00080B98" w:rsidP="00B234BA">
            <w:pPr>
              <w:spacing w:after="0" w:line="360" w:lineRule="auto"/>
              <w:jc w:val="both"/>
              <w:rPr>
                <w:rFonts w:ascii="Arial" w:hAnsi="Arial" w:cs="Arial"/>
              </w:rPr>
            </w:pPr>
          </w:p>
        </w:tc>
        <w:tc>
          <w:tcPr>
            <w:tcW w:w="1048" w:type="dxa"/>
            <w:gridSpan w:val="2"/>
            <w:tcBorders>
              <w:top w:val="nil"/>
              <w:left w:val="nil"/>
              <w:bottom w:val="single" w:sz="8" w:space="0" w:color="auto"/>
              <w:right w:val="single" w:sz="8" w:space="0" w:color="auto"/>
            </w:tcBorders>
            <w:shd w:val="clear" w:color="auto" w:fill="auto"/>
            <w:noWrap/>
            <w:vAlign w:val="bottom"/>
          </w:tcPr>
          <w:p w:rsidR="00080B98" w:rsidRPr="00B234BA" w:rsidRDefault="00080B98" w:rsidP="00B234BA">
            <w:pPr>
              <w:spacing w:after="0" w:line="360" w:lineRule="auto"/>
              <w:jc w:val="both"/>
              <w:rPr>
                <w:rFonts w:ascii="Arial" w:hAnsi="Arial" w:cs="Arial"/>
              </w:rPr>
            </w:pPr>
          </w:p>
        </w:tc>
        <w:tc>
          <w:tcPr>
            <w:tcW w:w="893" w:type="dxa"/>
            <w:tcBorders>
              <w:top w:val="nil"/>
              <w:left w:val="nil"/>
              <w:bottom w:val="single" w:sz="8" w:space="0" w:color="auto"/>
              <w:right w:val="single" w:sz="8" w:space="0" w:color="auto"/>
            </w:tcBorders>
            <w:shd w:val="clear" w:color="auto" w:fill="auto"/>
            <w:noWrap/>
            <w:vAlign w:val="bottom"/>
          </w:tcPr>
          <w:p w:rsidR="00080B98" w:rsidRPr="00B234BA" w:rsidRDefault="00080B98" w:rsidP="00B234BA">
            <w:pPr>
              <w:spacing w:after="0" w:line="360" w:lineRule="auto"/>
              <w:jc w:val="both"/>
              <w:rPr>
                <w:rFonts w:ascii="Arial" w:hAnsi="Arial" w:cs="Arial"/>
              </w:rPr>
            </w:pPr>
          </w:p>
        </w:tc>
        <w:tc>
          <w:tcPr>
            <w:tcW w:w="1145" w:type="dxa"/>
            <w:gridSpan w:val="2"/>
            <w:tcBorders>
              <w:top w:val="nil"/>
              <w:left w:val="nil"/>
              <w:bottom w:val="single" w:sz="8" w:space="0" w:color="auto"/>
              <w:right w:val="single" w:sz="8" w:space="0" w:color="auto"/>
            </w:tcBorders>
            <w:shd w:val="clear" w:color="000000" w:fill="C0C0C0"/>
            <w:noWrap/>
            <w:vAlign w:val="bottom"/>
          </w:tcPr>
          <w:p w:rsidR="00080B98" w:rsidRPr="00B234BA" w:rsidRDefault="00080B98" w:rsidP="00B234BA">
            <w:pPr>
              <w:spacing w:after="0" w:line="360" w:lineRule="auto"/>
              <w:jc w:val="both"/>
              <w:rPr>
                <w:rFonts w:ascii="Arial" w:hAnsi="Arial" w:cs="Arial"/>
              </w:rPr>
            </w:pPr>
          </w:p>
        </w:tc>
      </w:tr>
      <w:tr w:rsidR="00080B98" w:rsidRPr="00B234BA" w:rsidTr="00535047">
        <w:trPr>
          <w:trHeight w:val="315"/>
          <w:jc w:val="center"/>
        </w:trPr>
        <w:tc>
          <w:tcPr>
            <w:tcW w:w="3030" w:type="dxa"/>
            <w:tcBorders>
              <w:top w:val="nil"/>
              <w:left w:val="single" w:sz="8" w:space="0" w:color="auto"/>
              <w:bottom w:val="single" w:sz="8" w:space="0" w:color="auto"/>
              <w:right w:val="single" w:sz="8" w:space="0" w:color="auto"/>
            </w:tcBorders>
            <w:shd w:val="clear" w:color="auto" w:fill="auto"/>
            <w:noWrap/>
            <w:vAlign w:val="center"/>
            <w:hideMark/>
          </w:tcPr>
          <w:p w:rsidR="00080B98" w:rsidRPr="00B234BA" w:rsidRDefault="00080B98" w:rsidP="00B234BA">
            <w:pPr>
              <w:spacing w:after="0" w:line="360" w:lineRule="auto"/>
              <w:jc w:val="both"/>
              <w:rPr>
                <w:rFonts w:ascii="Arial" w:eastAsia="Times New Roman" w:hAnsi="Arial" w:cs="Arial"/>
                <w:color w:val="000000"/>
                <w:lang w:eastAsia="en-GB"/>
              </w:rPr>
            </w:pPr>
            <w:r w:rsidRPr="00B234BA">
              <w:rPr>
                <w:rFonts w:ascii="Arial" w:eastAsia="Times New Roman" w:hAnsi="Arial" w:cs="Arial"/>
                <w:color w:val="000000"/>
                <w:lang w:eastAsia="en-GB"/>
              </w:rPr>
              <w:t>Medical Equipment</w:t>
            </w:r>
          </w:p>
        </w:tc>
        <w:tc>
          <w:tcPr>
            <w:tcW w:w="1048" w:type="dxa"/>
            <w:gridSpan w:val="2"/>
            <w:tcBorders>
              <w:top w:val="nil"/>
              <w:left w:val="nil"/>
              <w:bottom w:val="single" w:sz="8" w:space="0" w:color="auto"/>
              <w:right w:val="single" w:sz="8" w:space="0" w:color="auto"/>
            </w:tcBorders>
            <w:shd w:val="clear" w:color="auto" w:fill="auto"/>
            <w:noWrap/>
            <w:vAlign w:val="bottom"/>
          </w:tcPr>
          <w:p w:rsidR="00080B98" w:rsidRPr="00B234BA" w:rsidRDefault="00080B98" w:rsidP="00B234BA">
            <w:pPr>
              <w:spacing w:after="0" w:line="360" w:lineRule="auto"/>
              <w:jc w:val="both"/>
              <w:rPr>
                <w:rFonts w:ascii="Arial" w:hAnsi="Arial" w:cs="Arial"/>
              </w:rPr>
            </w:pPr>
            <w:r w:rsidRPr="00B234BA">
              <w:rPr>
                <w:rFonts w:ascii="Arial" w:hAnsi="Arial" w:cs="Arial"/>
              </w:rPr>
              <w:t>11016</w:t>
            </w:r>
          </w:p>
        </w:tc>
        <w:tc>
          <w:tcPr>
            <w:tcW w:w="907" w:type="dxa"/>
            <w:gridSpan w:val="2"/>
            <w:tcBorders>
              <w:top w:val="nil"/>
              <w:left w:val="nil"/>
              <w:bottom w:val="single" w:sz="8" w:space="0" w:color="auto"/>
              <w:right w:val="single" w:sz="8" w:space="0" w:color="auto"/>
            </w:tcBorders>
            <w:shd w:val="clear" w:color="auto" w:fill="auto"/>
            <w:noWrap/>
            <w:vAlign w:val="bottom"/>
          </w:tcPr>
          <w:p w:rsidR="00080B98" w:rsidRPr="00B234BA" w:rsidRDefault="00080B98" w:rsidP="00B234BA">
            <w:pPr>
              <w:spacing w:after="0" w:line="360" w:lineRule="auto"/>
              <w:jc w:val="both"/>
              <w:rPr>
                <w:rFonts w:ascii="Arial" w:hAnsi="Arial" w:cs="Arial"/>
              </w:rPr>
            </w:pPr>
            <w:r w:rsidRPr="00B234BA">
              <w:rPr>
                <w:rFonts w:ascii="Arial" w:hAnsi="Arial" w:cs="Arial"/>
              </w:rPr>
              <w:t>86</w:t>
            </w:r>
          </w:p>
        </w:tc>
        <w:tc>
          <w:tcPr>
            <w:tcW w:w="1501" w:type="dxa"/>
            <w:gridSpan w:val="3"/>
            <w:tcBorders>
              <w:top w:val="nil"/>
              <w:left w:val="nil"/>
              <w:bottom w:val="single" w:sz="8" w:space="0" w:color="auto"/>
              <w:right w:val="single" w:sz="8" w:space="0" w:color="auto"/>
            </w:tcBorders>
            <w:shd w:val="clear" w:color="auto" w:fill="auto"/>
            <w:noWrap/>
            <w:vAlign w:val="bottom"/>
          </w:tcPr>
          <w:p w:rsidR="00080B98" w:rsidRPr="00B234BA" w:rsidRDefault="00080B98" w:rsidP="00B234BA">
            <w:pPr>
              <w:spacing w:after="0" w:line="360" w:lineRule="auto"/>
              <w:jc w:val="both"/>
              <w:rPr>
                <w:rFonts w:ascii="Arial" w:hAnsi="Arial" w:cs="Arial"/>
              </w:rPr>
            </w:pPr>
            <w:r w:rsidRPr="00B234BA">
              <w:rPr>
                <w:rFonts w:ascii="Arial" w:hAnsi="Arial" w:cs="Arial"/>
              </w:rPr>
              <w:t>1575</w:t>
            </w:r>
          </w:p>
        </w:tc>
        <w:tc>
          <w:tcPr>
            <w:tcW w:w="907" w:type="dxa"/>
            <w:tcBorders>
              <w:top w:val="nil"/>
              <w:left w:val="nil"/>
              <w:bottom w:val="single" w:sz="8" w:space="0" w:color="auto"/>
              <w:right w:val="single" w:sz="8" w:space="0" w:color="auto"/>
            </w:tcBorders>
            <w:shd w:val="clear" w:color="auto" w:fill="auto"/>
            <w:noWrap/>
            <w:vAlign w:val="bottom"/>
          </w:tcPr>
          <w:p w:rsidR="00080B98" w:rsidRPr="00B234BA" w:rsidRDefault="00080B98" w:rsidP="00B234BA">
            <w:pPr>
              <w:spacing w:after="0" w:line="360" w:lineRule="auto"/>
              <w:jc w:val="both"/>
              <w:rPr>
                <w:rFonts w:ascii="Arial" w:hAnsi="Arial" w:cs="Arial"/>
              </w:rPr>
            </w:pPr>
            <w:r w:rsidRPr="00B234BA">
              <w:rPr>
                <w:rFonts w:ascii="Arial" w:hAnsi="Arial" w:cs="Arial"/>
              </w:rPr>
              <w:t>12</w:t>
            </w:r>
          </w:p>
        </w:tc>
        <w:tc>
          <w:tcPr>
            <w:tcW w:w="1048" w:type="dxa"/>
            <w:gridSpan w:val="2"/>
            <w:tcBorders>
              <w:top w:val="nil"/>
              <w:left w:val="nil"/>
              <w:bottom w:val="single" w:sz="8" w:space="0" w:color="auto"/>
              <w:right w:val="single" w:sz="8" w:space="0" w:color="auto"/>
            </w:tcBorders>
            <w:shd w:val="clear" w:color="auto" w:fill="auto"/>
            <w:noWrap/>
            <w:vAlign w:val="bottom"/>
          </w:tcPr>
          <w:p w:rsidR="00080B98" w:rsidRPr="00B234BA" w:rsidRDefault="00080B98" w:rsidP="00B234BA">
            <w:pPr>
              <w:spacing w:after="0" w:line="360" w:lineRule="auto"/>
              <w:jc w:val="both"/>
              <w:rPr>
                <w:rFonts w:ascii="Arial" w:hAnsi="Arial" w:cs="Arial"/>
              </w:rPr>
            </w:pPr>
            <w:r w:rsidRPr="00B234BA">
              <w:rPr>
                <w:rFonts w:ascii="Arial" w:hAnsi="Arial" w:cs="Arial"/>
              </w:rPr>
              <w:t>292</w:t>
            </w:r>
          </w:p>
        </w:tc>
        <w:tc>
          <w:tcPr>
            <w:tcW w:w="893" w:type="dxa"/>
            <w:tcBorders>
              <w:top w:val="nil"/>
              <w:left w:val="nil"/>
              <w:bottom w:val="single" w:sz="8" w:space="0" w:color="auto"/>
              <w:right w:val="single" w:sz="8" w:space="0" w:color="auto"/>
            </w:tcBorders>
            <w:shd w:val="clear" w:color="auto" w:fill="auto"/>
            <w:noWrap/>
            <w:vAlign w:val="bottom"/>
          </w:tcPr>
          <w:p w:rsidR="00080B98" w:rsidRPr="00B234BA" w:rsidRDefault="00080B98" w:rsidP="00B234BA">
            <w:pPr>
              <w:spacing w:after="0" w:line="360" w:lineRule="auto"/>
              <w:jc w:val="both"/>
              <w:rPr>
                <w:rFonts w:ascii="Arial" w:hAnsi="Arial" w:cs="Arial"/>
              </w:rPr>
            </w:pPr>
            <w:r w:rsidRPr="00B234BA">
              <w:rPr>
                <w:rFonts w:ascii="Arial" w:hAnsi="Arial" w:cs="Arial"/>
              </w:rPr>
              <w:t>2</w:t>
            </w:r>
          </w:p>
        </w:tc>
        <w:tc>
          <w:tcPr>
            <w:tcW w:w="1145" w:type="dxa"/>
            <w:gridSpan w:val="2"/>
            <w:tcBorders>
              <w:top w:val="nil"/>
              <w:left w:val="nil"/>
              <w:bottom w:val="single" w:sz="8" w:space="0" w:color="auto"/>
              <w:right w:val="single" w:sz="8" w:space="0" w:color="auto"/>
            </w:tcBorders>
            <w:shd w:val="clear" w:color="000000" w:fill="C0C0C0"/>
            <w:noWrap/>
            <w:vAlign w:val="bottom"/>
          </w:tcPr>
          <w:p w:rsidR="00080B98" w:rsidRPr="00B234BA" w:rsidRDefault="00080B98" w:rsidP="00B234BA">
            <w:pPr>
              <w:spacing w:after="0" w:line="360" w:lineRule="auto"/>
              <w:jc w:val="both"/>
              <w:rPr>
                <w:rFonts w:ascii="Arial" w:hAnsi="Arial" w:cs="Arial"/>
              </w:rPr>
            </w:pPr>
            <w:r w:rsidRPr="00B234BA">
              <w:rPr>
                <w:rFonts w:ascii="Arial" w:hAnsi="Arial" w:cs="Arial"/>
              </w:rPr>
              <w:t>12883</w:t>
            </w:r>
          </w:p>
        </w:tc>
      </w:tr>
      <w:tr w:rsidR="00080B98" w:rsidRPr="00B234BA" w:rsidTr="00535047">
        <w:trPr>
          <w:trHeight w:val="315"/>
          <w:jc w:val="center"/>
        </w:trPr>
        <w:tc>
          <w:tcPr>
            <w:tcW w:w="3030" w:type="dxa"/>
            <w:tcBorders>
              <w:top w:val="nil"/>
              <w:left w:val="single" w:sz="8" w:space="0" w:color="auto"/>
              <w:bottom w:val="single" w:sz="8" w:space="0" w:color="auto"/>
              <w:right w:val="single" w:sz="8" w:space="0" w:color="auto"/>
            </w:tcBorders>
            <w:shd w:val="clear" w:color="auto" w:fill="auto"/>
            <w:noWrap/>
            <w:vAlign w:val="center"/>
            <w:hideMark/>
          </w:tcPr>
          <w:p w:rsidR="00080B98" w:rsidRPr="00B234BA" w:rsidRDefault="00080B98" w:rsidP="00B234BA">
            <w:pPr>
              <w:spacing w:after="0" w:line="360" w:lineRule="auto"/>
              <w:jc w:val="both"/>
              <w:rPr>
                <w:rFonts w:ascii="Arial" w:eastAsia="Times New Roman" w:hAnsi="Arial" w:cs="Arial"/>
                <w:color w:val="000000"/>
                <w:lang w:eastAsia="en-GB"/>
              </w:rPr>
            </w:pPr>
            <w:r w:rsidRPr="00B234BA">
              <w:rPr>
                <w:rFonts w:ascii="Arial" w:eastAsia="Times New Roman" w:hAnsi="Arial" w:cs="Arial"/>
                <w:color w:val="000000"/>
                <w:lang w:eastAsia="en-GB"/>
              </w:rPr>
              <w:t>Occupational Knowledge &amp; Skills</w:t>
            </w:r>
          </w:p>
        </w:tc>
        <w:tc>
          <w:tcPr>
            <w:tcW w:w="1048" w:type="dxa"/>
            <w:gridSpan w:val="2"/>
            <w:tcBorders>
              <w:top w:val="nil"/>
              <w:left w:val="nil"/>
              <w:bottom w:val="single" w:sz="8" w:space="0" w:color="auto"/>
              <w:right w:val="single" w:sz="8" w:space="0" w:color="auto"/>
            </w:tcBorders>
            <w:shd w:val="clear" w:color="auto" w:fill="auto"/>
            <w:noWrap/>
            <w:vAlign w:val="bottom"/>
          </w:tcPr>
          <w:p w:rsidR="00080B98" w:rsidRPr="00B234BA" w:rsidRDefault="00080B98" w:rsidP="00B234BA">
            <w:pPr>
              <w:spacing w:after="0" w:line="360" w:lineRule="auto"/>
              <w:jc w:val="both"/>
              <w:rPr>
                <w:rFonts w:ascii="Arial" w:hAnsi="Arial" w:cs="Arial"/>
              </w:rPr>
            </w:pPr>
            <w:r w:rsidRPr="00B234BA">
              <w:rPr>
                <w:rFonts w:ascii="Arial" w:hAnsi="Arial" w:cs="Arial"/>
              </w:rPr>
              <w:t>18524</w:t>
            </w:r>
          </w:p>
        </w:tc>
        <w:tc>
          <w:tcPr>
            <w:tcW w:w="907" w:type="dxa"/>
            <w:gridSpan w:val="2"/>
            <w:tcBorders>
              <w:top w:val="nil"/>
              <w:left w:val="nil"/>
              <w:bottom w:val="single" w:sz="8" w:space="0" w:color="auto"/>
              <w:right w:val="single" w:sz="8" w:space="0" w:color="auto"/>
            </w:tcBorders>
            <w:shd w:val="clear" w:color="auto" w:fill="auto"/>
            <w:noWrap/>
            <w:vAlign w:val="bottom"/>
          </w:tcPr>
          <w:p w:rsidR="00080B98" w:rsidRPr="00B234BA" w:rsidRDefault="00080B98" w:rsidP="00B234BA">
            <w:pPr>
              <w:spacing w:after="0" w:line="360" w:lineRule="auto"/>
              <w:jc w:val="both"/>
              <w:rPr>
                <w:rFonts w:ascii="Arial" w:hAnsi="Arial" w:cs="Arial"/>
              </w:rPr>
            </w:pPr>
            <w:r w:rsidRPr="00B234BA">
              <w:rPr>
                <w:rFonts w:ascii="Arial" w:hAnsi="Arial" w:cs="Arial"/>
              </w:rPr>
              <w:t>86</w:t>
            </w:r>
          </w:p>
        </w:tc>
        <w:tc>
          <w:tcPr>
            <w:tcW w:w="1501" w:type="dxa"/>
            <w:gridSpan w:val="3"/>
            <w:tcBorders>
              <w:top w:val="nil"/>
              <w:left w:val="nil"/>
              <w:bottom w:val="single" w:sz="8" w:space="0" w:color="auto"/>
              <w:right w:val="single" w:sz="8" w:space="0" w:color="auto"/>
            </w:tcBorders>
            <w:shd w:val="clear" w:color="auto" w:fill="auto"/>
            <w:noWrap/>
            <w:vAlign w:val="bottom"/>
          </w:tcPr>
          <w:p w:rsidR="00080B98" w:rsidRPr="00B234BA" w:rsidRDefault="00080B98" w:rsidP="00B234BA">
            <w:pPr>
              <w:spacing w:after="0" w:line="360" w:lineRule="auto"/>
              <w:jc w:val="both"/>
              <w:rPr>
                <w:rFonts w:ascii="Arial" w:hAnsi="Arial" w:cs="Arial"/>
              </w:rPr>
            </w:pPr>
            <w:r w:rsidRPr="00B234BA">
              <w:rPr>
                <w:rFonts w:ascii="Arial" w:hAnsi="Arial" w:cs="Arial"/>
              </w:rPr>
              <w:t>2695</w:t>
            </w:r>
          </w:p>
        </w:tc>
        <w:tc>
          <w:tcPr>
            <w:tcW w:w="907" w:type="dxa"/>
            <w:tcBorders>
              <w:top w:val="nil"/>
              <w:left w:val="nil"/>
              <w:bottom w:val="single" w:sz="8" w:space="0" w:color="auto"/>
              <w:right w:val="single" w:sz="8" w:space="0" w:color="auto"/>
            </w:tcBorders>
            <w:shd w:val="clear" w:color="auto" w:fill="auto"/>
            <w:noWrap/>
            <w:vAlign w:val="bottom"/>
          </w:tcPr>
          <w:p w:rsidR="00080B98" w:rsidRPr="00B234BA" w:rsidRDefault="00080B98" w:rsidP="00B234BA">
            <w:pPr>
              <w:spacing w:after="0" w:line="360" w:lineRule="auto"/>
              <w:jc w:val="both"/>
              <w:rPr>
                <w:rFonts w:ascii="Arial" w:hAnsi="Arial" w:cs="Arial"/>
              </w:rPr>
            </w:pPr>
            <w:r w:rsidRPr="00B234BA">
              <w:rPr>
                <w:rFonts w:ascii="Arial" w:hAnsi="Arial" w:cs="Arial"/>
              </w:rPr>
              <w:t>12</w:t>
            </w:r>
          </w:p>
        </w:tc>
        <w:tc>
          <w:tcPr>
            <w:tcW w:w="1048" w:type="dxa"/>
            <w:gridSpan w:val="2"/>
            <w:tcBorders>
              <w:top w:val="nil"/>
              <w:left w:val="nil"/>
              <w:bottom w:val="single" w:sz="8" w:space="0" w:color="auto"/>
              <w:right w:val="single" w:sz="8" w:space="0" w:color="auto"/>
            </w:tcBorders>
            <w:shd w:val="clear" w:color="auto" w:fill="auto"/>
            <w:noWrap/>
            <w:vAlign w:val="bottom"/>
          </w:tcPr>
          <w:p w:rsidR="00080B98" w:rsidRPr="00B234BA" w:rsidRDefault="00080B98" w:rsidP="00B234BA">
            <w:pPr>
              <w:spacing w:after="0" w:line="360" w:lineRule="auto"/>
              <w:jc w:val="both"/>
              <w:rPr>
                <w:rFonts w:ascii="Arial" w:hAnsi="Arial" w:cs="Arial"/>
              </w:rPr>
            </w:pPr>
            <w:r w:rsidRPr="00B234BA">
              <w:rPr>
                <w:rFonts w:ascii="Arial" w:hAnsi="Arial" w:cs="Arial"/>
              </w:rPr>
              <w:t>381</w:t>
            </w:r>
          </w:p>
        </w:tc>
        <w:tc>
          <w:tcPr>
            <w:tcW w:w="893" w:type="dxa"/>
            <w:tcBorders>
              <w:top w:val="nil"/>
              <w:left w:val="nil"/>
              <w:bottom w:val="single" w:sz="8" w:space="0" w:color="auto"/>
              <w:right w:val="single" w:sz="8" w:space="0" w:color="auto"/>
            </w:tcBorders>
            <w:shd w:val="clear" w:color="auto" w:fill="auto"/>
            <w:noWrap/>
            <w:vAlign w:val="bottom"/>
          </w:tcPr>
          <w:p w:rsidR="00080B98" w:rsidRPr="00B234BA" w:rsidRDefault="00080B98" w:rsidP="00B234BA">
            <w:pPr>
              <w:spacing w:after="0" w:line="360" w:lineRule="auto"/>
              <w:jc w:val="both"/>
              <w:rPr>
                <w:rFonts w:ascii="Arial" w:hAnsi="Arial" w:cs="Arial"/>
              </w:rPr>
            </w:pPr>
            <w:r w:rsidRPr="00B234BA">
              <w:rPr>
                <w:rFonts w:ascii="Arial" w:hAnsi="Arial" w:cs="Arial"/>
              </w:rPr>
              <w:t>2</w:t>
            </w:r>
          </w:p>
        </w:tc>
        <w:tc>
          <w:tcPr>
            <w:tcW w:w="1145" w:type="dxa"/>
            <w:gridSpan w:val="2"/>
            <w:tcBorders>
              <w:top w:val="nil"/>
              <w:left w:val="nil"/>
              <w:bottom w:val="single" w:sz="8" w:space="0" w:color="auto"/>
              <w:right w:val="single" w:sz="8" w:space="0" w:color="auto"/>
            </w:tcBorders>
            <w:shd w:val="clear" w:color="000000" w:fill="C0C0C0"/>
            <w:noWrap/>
            <w:vAlign w:val="bottom"/>
          </w:tcPr>
          <w:p w:rsidR="00080B98" w:rsidRPr="00B234BA" w:rsidRDefault="00080B98" w:rsidP="00B234BA">
            <w:pPr>
              <w:spacing w:after="0" w:line="360" w:lineRule="auto"/>
              <w:jc w:val="both"/>
              <w:rPr>
                <w:rFonts w:ascii="Arial" w:hAnsi="Arial" w:cs="Arial"/>
              </w:rPr>
            </w:pPr>
            <w:r w:rsidRPr="00B234BA">
              <w:rPr>
                <w:rFonts w:ascii="Arial" w:hAnsi="Arial" w:cs="Arial"/>
              </w:rPr>
              <w:t>21600</w:t>
            </w:r>
          </w:p>
        </w:tc>
      </w:tr>
      <w:tr w:rsidR="00080B98" w:rsidRPr="00B234BA" w:rsidTr="00535047">
        <w:trPr>
          <w:trHeight w:val="315"/>
          <w:jc w:val="center"/>
        </w:trPr>
        <w:tc>
          <w:tcPr>
            <w:tcW w:w="3030" w:type="dxa"/>
            <w:tcBorders>
              <w:top w:val="nil"/>
              <w:left w:val="single" w:sz="8" w:space="0" w:color="auto"/>
              <w:bottom w:val="single" w:sz="8" w:space="0" w:color="auto"/>
              <w:right w:val="single" w:sz="8" w:space="0" w:color="auto"/>
            </w:tcBorders>
            <w:shd w:val="clear" w:color="auto" w:fill="auto"/>
            <w:noWrap/>
            <w:vAlign w:val="center"/>
            <w:hideMark/>
          </w:tcPr>
          <w:p w:rsidR="00080B98" w:rsidRPr="00B234BA" w:rsidRDefault="00080B98" w:rsidP="00B234BA">
            <w:pPr>
              <w:spacing w:after="0" w:line="360" w:lineRule="auto"/>
              <w:jc w:val="both"/>
              <w:rPr>
                <w:rFonts w:ascii="Arial" w:eastAsia="Times New Roman" w:hAnsi="Arial" w:cs="Arial"/>
                <w:color w:val="000000"/>
                <w:lang w:eastAsia="en-GB"/>
              </w:rPr>
            </w:pPr>
            <w:r w:rsidRPr="00B234BA">
              <w:rPr>
                <w:rFonts w:ascii="Arial" w:eastAsia="Times New Roman" w:hAnsi="Arial" w:cs="Arial"/>
                <w:color w:val="000000"/>
                <w:lang w:eastAsia="en-GB"/>
              </w:rPr>
              <w:t>Personal Development</w:t>
            </w:r>
          </w:p>
        </w:tc>
        <w:tc>
          <w:tcPr>
            <w:tcW w:w="1048" w:type="dxa"/>
            <w:gridSpan w:val="2"/>
            <w:tcBorders>
              <w:top w:val="nil"/>
              <w:left w:val="nil"/>
              <w:bottom w:val="single" w:sz="8" w:space="0" w:color="auto"/>
              <w:right w:val="single" w:sz="8" w:space="0" w:color="auto"/>
            </w:tcBorders>
            <w:shd w:val="clear" w:color="auto" w:fill="auto"/>
            <w:noWrap/>
            <w:vAlign w:val="bottom"/>
          </w:tcPr>
          <w:p w:rsidR="00080B98" w:rsidRPr="00B234BA" w:rsidRDefault="00080B98" w:rsidP="00B234BA">
            <w:pPr>
              <w:spacing w:after="0" w:line="360" w:lineRule="auto"/>
              <w:jc w:val="both"/>
              <w:rPr>
                <w:rFonts w:ascii="Arial" w:hAnsi="Arial" w:cs="Arial"/>
              </w:rPr>
            </w:pPr>
            <w:r w:rsidRPr="00B234BA">
              <w:rPr>
                <w:rFonts w:ascii="Arial" w:hAnsi="Arial" w:cs="Arial"/>
              </w:rPr>
              <w:t>1512</w:t>
            </w:r>
          </w:p>
        </w:tc>
        <w:tc>
          <w:tcPr>
            <w:tcW w:w="907" w:type="dxa"/>
            <w:gridSpan w:val="2"/>
            <w:tcBorders>
              <w:top w:val="nil"/>
              <w:left w:val="nil"/>
              <w:bottom w:val="single" w:sz="8" w:space="0" w:color="auto"/>
              <w:right w:val="single" w:sz="8" w:space="0" w:color="auto"/>
            </w:tcBorders>
            <w:shd w:val="clear" w:color="auto" w:fill="auto"/>
            <w:noWrap/>
            <w:vAlign w:val="bottom"/>
          </w:tcPr>
          <w:p w:rsidR="00080B98" w:rsidRPr="00B234BA" w:rsidRDefault="00080B98" w:rsidP="00B234BA">
            <w:pPr>
              <w:spacing w:after="0" w:line="360" w:lineRule="auto"/>
              <w:jc w:val="both"/>
              <w:rPr>
                <w:rFonts w:ascii="Arial" w:hAnsi="Arial" w:cs="Arial"/>
              </w:rPr>
            </w:pPr>
            <w:r w:rsidRPr="00B234BA">
              <w:rPr>
                <w:rFonts w:ascii="Arial" w:hAnsi="Arial" w:cs="Arial"/>
              </w:rPr>
              <w:t>91</w:t>
            </w:r>
          </w:p>
        </w:tc>
        <w:tc>
          <w:tcPr>
            <w:tcW w:w="1501" w:type="dxa"/>
            <w:gridSpan w:val="3"/>
            <w:tcBorders>
              <w:top w:val="nil"/>
              <w:left w:val="nil"/>
              <w:bottom w:val="single" w:sz="8" w:space="0" w:color="auto"/>
              <w:right w:val="single" w:sz="8" w:space="0" w:color="auto"/>
            </w:tcBorders>
            <w:shd w:val="clear" w:color="auto" w:fill="auto"/>
            <w:noWrap/>
            <w:vAlign w:val="bottom"/>
          </w:tcPr>
          <w:p w:rsidR="00080B98" w:rsidRPr="00B234BA" w:rsidRDefault="00080B98" w:rsidP="00B234BA">
            <w:pPr>
              <w:spacing w:after="0" w:line="360" w:lineRule="auto"/>
              <w:jc w:val="both"/>
              <w:rPr>
                <w:rFonts w:ascii="Arial" w:hAnsi="Arial" w:cs="Arial"/>
              </w:rPr>
            </w:pPr>
            <w:r w:rsidRPr="00B234BA">
              <w:rPr>
                <w:rFonts w:ascii="Arial" w:hAnsi="Arial" w:cs="Arial"/>
              </w:rPr>
              <w:t>111</w:t>
            </w:r>
          </w:p>
        </w:tc>
        <w:tc>
          <w:tcPr>
            <w:tcW w:w="907" w:type="dxa"/>
            <w:tcBorders>
              <w:top w:val="nil"/>
              <w:left w:val="nil"/>
              <w:bottom w:val="single" w:sz="8" w:space="0" w:color="auto"/>
              <w:right w:val="single" w:sz="8" w:space="0" w:color="auto"/>
            </w:tcBorders>
            <w:shd w:val="clear" w:color="auto" w:fill="auto"/>
            <w:noWrap/>
            <w:vAlign w:val="bottom"/>
          </w:tcPr>
          <w:p w:rsidR="00080B98" w:rsidRPr="00B234BA" w:rsidRDefault="00080B98" w:rsidP="00B234BA">
            <w:pPr>
              <w:spacing w:after="0" w:line="360" w:lineRule="auto"/>
              <w:jc w:val="both"/>
              <w:rPr>
                <w:rFonts w:ascii="Arial" w:hAnsi="Arial" w:cs="Arial"/>
              </w:rPr>
            </w:pPr>
            <w:r w:rsidRPr="00B234BA">
              <w:rPr>
                <w:rFonts w:ascii="Arial" w:hAnsi="Arial" w:cs="Arial"/>
              </w:rPr>
              <w:t>7</w:t>
            </w:r>
          </w:p>
        </w:tc>
        <w:tc>
          <w:tcPr>
            <w:tcW w:w="1048" w:type="dxa"/>
            <w:gridSpan w:val="2"/>
            <w:tcBorders>
              <w:top w:val="nil"/>
              <w:left w:val="nil"/>
              <w:bottom w:val="single" w:sz="8" w:space="0" w:color="auto"/>
              <w:right w:val="single" w:sz="8" w:space="0" w:color="auto"/>
            </w:tcBorders>
            <w:shd w:val="clear" w:color="auto" w:fill="auto"/>
            <w:noWrap/>
            <w:vAlign w:val="bottom"/>
          </w:tcPr>
          <w:p w:rsidR="00080B98" w:rsidRPr="00B234BA" w:rsidRDefault="00080B98" w:rsidP="00B234BA">
            <w:pPr>
              <w:spacing w:after="0" w:line="360" w:lineRule="auto"/>
              <w:jc w:val="both"/>
              <w:rPr>
                <w:rFonts w:ascii="Arial" w:hAnsi="Arial" w:cs="Arial"/>
              </w:rPr>
            </w:pPr>
            <w:r w:rsidRPr="00B234BA">
              <w:rPr>
                <w:rFonts w:ascii="Arial" w:hAnsi="Arial" w:cs="Arial"/>
              </w:rPr>
              <w:t>41</w:t>
            </w:r>
          </w:p>
        </w:tc>
        <w:tc>
          <w:tcPr>
            <w:tcW w:w="893" w:type="dxa"/>
            <w:tcBorders>
              <w:top w:val="nil"/>
              <w:left w:val="nil"/>
              <w:bottom w:val="single" w:sz="8" w:space="0" w:color="auto"/>
              <w:right w:val="single" w:sz="8" w:space="0" w:color="auto"/>
            </w:tcBorders>
            <w:shd w:val="clear" w:color="auto" w:fill="auto"/>
            <w:noWrap/>
            <w:vAlign w:val="bottom"/>
          </w:tcPr>
          <w:p w:rsidR="00080B98" w:rsidRPr="00B234BA" w:rsidRDefault="00080B98" w:rsidP="00B234BA">
            <w:pPr>
              <w:spacing w:after="0" w:line="360" w:lineRule="auto"/>
              <w:jc w:val="both"/>
              <w:rPr>
                <w:rFonts w:ascii="Arial" w:hAnsi="Arial" w:cs="Arial"/>
              </w:rPr>
            </w:pPr>
            <w:r w:rsidRPr="00B234BA">
              <w:rPr>
                <w:rFonts w:ascii="Arial" w:hAnsi="Arial" w:cs="Arial"/>
              </w:rPr>
              <w:t>2</w:t>
            </w:r>
          </w:p>
        </w:tc>
        <w:tc>
          <w:tcPr>
            <w:tcW w:w="1145" w:type="dxa"/>
            <w:gridSpan w:val="2"/>
            <w:tcBorders>
              <w:top w:val="nil"/>
              <w:left w:val="nil"/>
              <w:bottom w:val="single" w:sz="8" w:space="0" w:color="auto"/>
              <w:right w:val="single" w:sz="8" w:space="0" w:color="auto"/>
            </w:tcBorders>
            <w:shd w:val="clear" w:color="000000" w:fill="C0C0C0"/>
            <w:noWrap/>
            <w:vAlign w:val="bottom"/>
          </w:tcPr>
          <w:p w:rsidR="00080B98" w:rsidRPr="00B234BA" w:rsidRDefault="00080B98" w:rsidP="00B234BA">
            <w:pPr>
              <w:spacing w:after="0" w:line="360" w:lineRule="auto"/>
              <w:jc w:val="both"/>
              <w:rPr>
                <w:rFonts w:ascii="Arial" w:hAnsi="Arial" w:cs="Arial"/>
              </w:rPr>
            </w:pPr>
            <w:r w:rsidRPr="00B234BA">
              <w:rPr>
                <w:rFonts w:ascii="Arial" w:hAnsi="Arial" w:cs="Arial"/>
              </w:rPr>
              <w:t>1664</w:t>
            </w:r>
          </w:p>
        </w:tc>
      </w:tr>
      <w:tr w:rsidR="00080B98" w:rsidRPr="00B234BA" w:rsidTr="00535047">
        <w:trPr>
          <w:trHeight w:val="315"/>
          <w:jc w:val="center"/>
        </w:trPr>
        <w:tc>
          <w:tcPr>
            <w:tcW w:w="3030" w:type="dxa"/>
            <w:tcBorders>
              <w:top w:val="nil"/>
              <w:left w:val="single" w:sz="8" w:space="0" w:color="auto"/>
              <w:bottom w:val="single" w:sz="8" w:space="0" w:color="auto"/>
              <w:right w:val="single" w:sz="8" w:space="0" w:color="auto"/>
            </w:tcBorders>
            <w:shd w:val="clear" w:color="auto" w:fill="auto"/>
            <w:noWrap/>
            <w:vAlign w:val="center"/>
            <w:hideMark/>
          </w:tcPr>
          <w:p w:rsidR="00080B98" w:rsidRPr="00B234BA" w:rsidRDefault="00080B98" w:rsidP="00B234BA">
            <w:pPr>
              <w:spacing w:after="0" w:line="360" w:lineRule="auto"/>
              <w:jc w:val="both"/>
              <w:rPr>
                <w:rFonts w:ascii="Arial" w:eastAsia="Times New Roman" w:hAnsi="Arial" w:cs="Arial"/>
                <w:color w:val="000000"/>
                <w:lang w:eastAsia="en-GB"/>
              </w:rPr>
            </w:pPr>
            <w:r w:rsidRPr="00B234BA">
              <w:rPr>
                <w:rFonts w:ascii="Arial" w:eastAsia="Times New Roman" w:hAnsi="Arial" w:cs="Arial"/>
                <w:color w:val="000000"/>
                <w:lang w:eastAsia="en-GB"/>
              </w:rPr>
              <w:t>Resuscitation</w:t>
            </w:r>
          </w:p>
        </w:tc>
        <w:tc>
          <w:tcPr>
            <w:tcW w:w="1048" w:type="dxa"/>
            <w:gridSpan w:val="2"/>
            <w:tcBorders>
              <w:top w:val="nil"/>
              <w:left w:val="nil"/>
              <w:bottom w:val="single" w:sz="8" w:space="0" w:color="auto"/>
              <w:right w:val="single" w:sz="8" w:space="0" w:color="auto"/>
            </w:tcBorders>
            <w:shd w:val="clear" w:color="auto" w:fill="auto"/>
            <w:noWrap/>
            <w:vAlign w:val="bottom"/>
          </w:tcPr>
          <w:p w:rsidR="00080B98" w:rsidRPr="00B234BA" w:rsidRDefault="00080B98" w:rsidP="00B234BA">
            <w:pPr>
              <w:spacing w:after="0" w:line="360" w:lineRule="auto"/>
              <w:jc w:val="both"/>
              <w:rPr>
                <w:rFonts w:ascii="Arial" w:hAnsi="Arial" w:cs="Arial"/>
              </w:rPr>
            </w:pPr>
            <w:r w:rsidRPr="00B234BA">
              <w:rPr>
                <w:rFonts w:ascii="Arial" w:hAnsi="Arial" w:cs="Arial"/>
              </w:rPr>
              <w:t>1775</w:t>
            </w:r>
          </w:p>
        </w:tc>
        <w:tc>
          <w:tcPr>
            <w:tcW w:w="907" w:type="dxa"/>
            <w:gridSpan w:val="2"/>
            <w:tcBorders>
              <w:top w:val="nil"/>
              <w:left w:val="nil"/>
              <w:bottom w:val="single" w:sz="8" w:space="0" w:color="auto"/>
              <w:right w:val="single" w:sz="8" w:space="0" w:color="auto"/>
            </w:tcBorders>
            <w:shd w:val="clear" w:color="auto" w:fill="auto"/>
            <w:noWrap/>
            <w:vAlign w:val="bottom"/>
          </w:tcPr>
          <w:p w:rsidR="00080B98" w:rsidRPr="00B234BA" w:rsidRDefault="00080B98" w:rsidP="00B234BA">
            <w:pPr>
              <w:spacing w:after="0" w:line="360" w:lineRule="auto"/>
              <w:jc w:val="both"/>
              <w:rPr>
                <w:rFonts w:ascii="Arial" w:hAnsi="Arial" w:cs="Arial"/>
              </w:rPr>
            </w:pPr>
            <w:r w:rsidRPr="00B234BA">
              <w:rPr>
                <w:rFonts w:ascii="Arial" w:hAnsi="Arial" w:cs="Arial"/>
              </w:rPr>
              <w:t>73</w:t>
            </w:r>
          </w:p>
        </w:tc>
        <w:tc>
          <w:tcPr>
            <w:tcW w:w="1501" w:type="dxa"/>
            <w:gridSpan w:val="3"/>
            <w:tcBorders>
              <w:top w:val="nil"/>
              <w:left w:val="nil"/>
              <w:bottom w:val="single" w:sz="8" w:space="0" w:color="auto"/>
              <w:right w:val="single" w:sz="8" w:space="0" w:color="auto"/>
            </w:tcBorders>
            <w:shd w:val="clear" w:color="auto" w:fill="auto"/>
            <w:noWrap/>
            <w:vAlign w:val="bottom"/>
          </w:tcPr>
          <w:p w:rsidR="00080B98" w:rsidRPr="00B234BA" w:rsidRDefault="00080B98" w:rsidP="00B234BA">
            <w:pPr>
              <w:spacing w:after="0" w:line="360" w:lineRule="auto"/>
              <w:jc w:val="both"/>
              <w:rPr>
                <w:rFonts w:ascii="Arial" w:hAnsi="Arial" w:cs="Arial"/>
              </w:rPr>
            </w:pPr>
            <w:r w:rsidRPr="00B234BA">
              <w:rPr>
                <w:rFonts w:ascii="Arial" w:hAnsi="Arial" w:cs="Arial"/>
              </w:rPr>
              <w:t>631</w:t>
            </w:r>
          </w:p>
        </w:tc>
        <w:tc>
          <w:tcPr>
            <w:tcW w:w="907" w:type="dxa"/>
            <w:tcBorders>
              <w:top w:val="nil"/>
              <w:left w:val="nil"/>
              <w:bottom w:val="single" w:sz="8" w:space="0" w:color="auto"/>
              <w:right w:val="single" w:sz="8" w:space="0" w:color="auto"/>
            </w:tcBorders>
            <w:shd w:val="clear" w:color="auto" w:fill="auto"/>
            <w:noWrap/>
            <w:vAlign w:val="bottom"/>
          </w:tcPr>
          <w:p w:rsidR="00080B98" w:rsidRPr="00B234BA" w:rsidRDefault="00080B98" w:rsidP="00B234BA">
            <w:pPr>
              <w:spacing w:after="0" w:line="360" w:lineRule="auto"/>
              <w:jc w:val="both"/>
              <w:rPr>
                <w:rFonts w:ascii="Arial" w:hAnsi="Arial" w:cs="Arial"/>
              </w:rPr>
            </w:pPr>
            <w:r w:rsidRPr="00B234BA">
              <w:rPr>
                <w:rFonts w:ascii="Arial" w:hAnsi="Arial" w:cs="Arial"/>
              </w:rPr>
              <w:t>26</w:t>
            </w:r>
          </w:p>
        </w:tc>
        <w:tc>
          <w:tcPr>
            <w:tcW w:w="1048" w:type="dxa"/>
            <w:gridSpan w:val="2"/>
            <w:tcBorders>
              <w:top w:val="nil"/>
              <w:left w:val="nil"/>
              <w:bottom w:val="single" w:sz="8" w:space="0" w:color="auto"/>
              <w:right w:val="single" w:sz="8" w:space="0" w:color="auto"/>
            </w:tcBorders>
            <w:shd w:val="clear" w:color="auto" w:fill="auto"/>
            <w:noWrap/>
            <w:vAlign w:val="bottom"/>
          </w:tcPr>
          <w:p w:rsidR="00080B98" w:rsidRPr="00B234BA" w:rsidRDefault="00080B98" w:rsidP="00B234BA">
            <w:pPr>
              <w:spacing w:after="0" w:line="360" w:lineRule="auto"/>
              <w:jc w:val="both"/>
              <w:rPr>
                <w:rFonts w:ascii="Arial" w:hAnsi="Arial" w:cs="Arial"/>
              </w:rPr>
            </w:pPr>
            <w:r w:rsidRPr="00B234BA">
              <w:rPr>
                <w:rFonts w:ascii="Arial" w:hAnsi="Arial" w:cs="Arial"/>
              </w:rPr>
              <w:t>38</w:t>
            </w:r>
          </w:p>
        </w:tc>
        <w:tc>
          <w:tcPr>
            <w:tcW w:w="893" w:type="dxa"/>
            <w:tcBorders>
              <w:top w:val="nil"/>
              <w:left w:val="nil"/>
              <w:bottom w:val="single" w:sz="8" w:space="0" w:color="auto"/>
              <w:right w:val="single" w:sz="8" w:space="0" w:color="auto"/>
            </w:tcBorders>
            <w:shd w:val="clear" w:color="auto" w:fill="auto"/>
            <w:noWrap/>
            <w:vAlign w:val="bottom"/>
          </w:tcPr>
          <w:p w:rsidR="00080B98" w:rsidRPr="00B234BA" w:rsidRDefault="00080B98" w:rsidP="00B234BA">
            <w:pPr>
              <w:spacing w:after="0" w:line="360" w:lineRule="auto"/>
              <w:jc w:val="both"/>
              <w:rPr>
                <w:rFonts w:ascii="Arial" w:hAnsi="Arial" w:cs="Arial"/>
              </w:rPr>
            </w:pPr>
            <w:r w:rsidRPr="00B234BA">
              <w:rPr>
                <w:rFonts w:ascii="Arial" w:hAnsi="Arial" w:cs="Arial"/>
              </w:rPr>
              <w:t>1</w:t>
            </w:r>
          </w:p>
        </w:tc>
        <w:tc>
          <w:tcPr>
            <w:tcW w:w="1145" w:type="dxa"/>
            <w:gridSpan w:val="2"/>
            <w:tcBorders>
              <w:top w:val="nil"/>
              <w:left w:val="nil"/>
              <w:bottom w:val="single" w:sz="8" w:space="0" w:color="auto"/>
              <w:right w:val="single" w:sz="8" w:space="0" w:color="auto"/>
            </w:tcBorders>
            <w:shd w:val="clear" w:color="000000" w:fill="C0C0C0"/>
            <w:noWrap/>
            <w:vAlign w:val="bottom"/>
          </w:tcPr>
          <w:p w:rsidR="00080B98" w:rsidRPr="00B234BA" w:rsidRDefault="00080B98" w:rsidP="00B234BA">
            <w:pPr>
              <w:spacing w:after="0" w:line="360" w:lineRule="auto"/>
              <w:jc w:val="both"/>
              <w:rPr>
                <w:rFonts w:ascii="Arial" w:hAnsi="Arial" w:cs="Arial"/>
              </w:rPr>
            </w:pPr>
            <w:r w:rsidRPr="00B234BA">
              <w:rPr>
                <w:rFonts w:ascii="Arial" w:hAnsi="Arial" w:cs="Arial"/>
              </w:rPr>
              <w:t>2444</w:t>
            </w:r>
          </w:p>
        </w:tc>
      </w:tr>
      <w:tr w:rsidR="00080B98" w:rsidRPr="00B234BA" w:rsidTr="00535047">
        <w:trPr>
          <w:trHeight w:val="315"/>
          <w:jc w:val="center"/>
        </w:trPr>
        <w:tc>
          <w:tcPr>
            <w:tcW w:w="3030" w:type="dxa"/>
            <w:tcBorders>
              <w:top w:val="nil"/>
              <w:left w:val="single" w:sz="8" w:space="0" w:color="auto"/>
              <w:bottom w:val="single" w:sz="8" w:space="0" w:color="auto"/>
              <w:right w:val="single" w:sz="8" w:space="0" w:color="auto"/>
            </w:tcBorders>
            <w:shd w:val="clear" w:color="auto" w:fill="auto"/>
            <w:noWrap/>
            <w:vAlign w:val="center"/>
            <w:hideMark/>
          </w:tcPr>
          <w:p w:rsidR="00080B98" w:rsidRPr="00B234BA" w:rsidRDefault="00080B98" w:rsidP="00B234BA">
            <w:pPr>
              <w:spacing w:after="0" w:line="360" w:lineRule="auto"/>
              <w:jc w:val="both"/>
              <w:rPr>
                <w:rFonts w:ascii="Arial" w:eastAsia="Times New Roman" w:hAnsi="Arial" w:cs="Arial"/>
                <w:color w:val="000000"/>
                <w:lang w:eastAsia="en-GB"/>
              </w:rPr>
            </w:pPr>
            <w:r w:rsidRPr="00B234BA">
              <w:rPr>
                <w:rFonts w:ascii="Arial" w:eastAsia="Times New Roman" w:hAnsi="Arial" w:cs="Arial"/>
                <w:color w:val="000000"/>
                <w:lang w:eastAsia="en-GB"/>
              </w:rPr>
              <w:t>Risk Management</w:t>
            </w:r>
          </w:p>
        </w:tc>
        <w:tc>
          <w:tcPr>
            <w:tcW w:w="1048" w:type="dxa"/>
            <w:gridSpan w:val="2"/>
            <w:tcBorders>
              <w:top w:val="nil"/>
              <w:left w:val="nil"/>
              <w:bottom w:val="single" w:sz="8" w:space="0" w:color="auto"/>
              <w:right w:val="single" w:sz="8" w:space="0" w:color="auto"/>
            </w:tcBorders>
            <w:shd w:val="clear" w:color="auto" w:fill="auto"/>
            <w:noWrap/>
            <w:vAlign w:val="bottom"/>
          </w:tcPr>
          <w:p w:rsidR="00080B98" w:rsidRPr="00B234BA" w:rsidRDefault="00080B98" w:rsidP="00B234BA">
            <w:pPr>
              <w:spacing w:after="0" w:line="360" w:lineRule="auto"/>
              <w:jc w:val="both"/>
              <w:rPr>
                <w:rFonts w:ascii="Arial" w:hAnsi="Arial" w:cs="Arial"/>
              </w:rPr>
            </w:pPr>
            <w:r w:rsidRPr="00B234BA">
              <w:rPr>
                <w:rFonts w:ascii="Arial" w:hAnsi="Arial" w:cs="Arial"/>
              </w:rPr>
              <w:t>14370</w:t>
            </w:r>
          </w:p>
        </w:tc>
        <w:tc>
          <w:tcPr>
            <w:tcW w:w="907" w:type="dxa"/>
            <w:gridSpan w:val="2"/>
            <w:tcBorders>
              <w:top w:val="nil"/>
              <w:left w:val="nil"/>
              <w:bottom w:val="single" w:sz="8" w:space="0" w:color="auto"/>
              <w:right w:val="single" w:sz="8" w:space="0" w:color="auto"/>
            </w:tcBorders>
            <w:shd w:val="clear" w:color="auto" w:fill="auto"/>
            <w:noWrap/>
            <w:vAlign w:val="bottom"/>
          </w:tcPr>
          <w:p w:rsidR="00080B98" w:rsidRPr="00B234BA" w:rsidRDefault="00080B98" w:rsidP="00B234BA">
            <w:pPr>
              <w:spacing w:after="0" w:line="360" w:lineRule="auto"/>
              <w:jc w:val="both"/>
              <w:rPr>
                <w:rFonts w:ascii="Arial" w:hAnsi="Arial" w:cs="Arial"/>
              </w:rPr>
            </w:pPr>
            <w:r w:rsidRPr="00B234BA">
              <w:rPr>
                <w:rFonts w:ascii="Arial" w:hAnsi="Arial" w:cs="Arial"/>
              </w:rPr>
              <w:t>86</w:t>
            </w:r>
          </w:p>
        </w:tc>
        <w:tc>
          <w:tcPr>
            <w:tcW w:w="1501" w:type="dxa"/>
            <w:gridSpan w:val="3"/>
            <w:tcBorders>
              <w:top w:val="nil"/>
              <w:left w:val="nil"/>
              <w:bottom w:val="single" w:sz="8" w:space="0" w:color="auto"/>
              <w:right w:val="single" w:sz="8" w:space="0" w:color="auto"/>
            </w:tcBorders>
            <w:shd w:val="clear" w:color="auto" w:fill="auto"/>
            <w:noWrap/>
            <w:vAlign w:val="bottom"/>
          </w:tcPr>
          <w:p w:rsidR="00080B98" w:rsidRPr="00B234BA" w:rsidRDefault="00080B98" w:rsidP="00B234BA">
            <w:pPr>
              <w:spacing w:after="0" w:line="360" w:lineRule="auto"/>
              <w:jc w:val="both"/>
              <w:rPr>
                <w:rFonts w:ascii="Arial" w:hAnsi="Arial" w:cs="Arial"/>
              </w:rPr>
            </w:pPr>
            <w:r w:rsidRPr="00B234BA">
              <w:rPr>
                <w:rFonts w:ascii="Arial" w:hAnsi="Arial" w:cs="Arial"/>
              </w:rPr>
              <w:t>1976</w:t>
            </w:r>
          </w:p>
        </w:tc>
        <w:tc>
          <w:tcPr>
            <w:tcW w:w="907" w:type="dxa"/>
            <w:tcBorders>
              <w:top w:val="nil"/>
              <w:left w:val="nil"/>
              <w:bottom w:val="single" w:sz="8" w:space="0" w:color="auto"/>
              <w:right w:val="single" w:sz="8" w:space="0" w:color="auto"/>
            </w:tcBorders>
            <w:shd w:val="clear" w:color="auto" w:fill="auto"/>
            <w:noWrap/>
            <w:vAlign w:val="bottom"/>
          </w:tcPr>
          <w:p w:rsidR="00080B98" w:rsidRPr="00B234BA" w:rsidRDefault="00080B98" w:rsidP="00B234BA">
            <w:pPr>
              <w:spacing w:after="0" w:line="360" w:lineRule="auto"/>
              <w:jc w:val="both"/>
              <w:rPr>
                <w:rFonts w:ascii="Arial" w:hAnsi="Arial" w:cs="Arial"/>
              </w:rPr>
            </w:pPr>
            <w:r w:rsidRPr="00B234BA">
              <w:rPr>
                <w:rFonts w:ascii="Arial" w:hAnsi="Arial" w:cs="Arial"/>
              </w:rPr>
              <w:t>12</w:t>
            </w:r>
          </w:p>
        </w:tc>
        <w:tc>
          <w:tcPr>
            <w:tcW w:w="1048" w:type="dxa"/>
            <w:gridSpan w:val="2"/>
            <w:tcBorders>
              <w:top w:val="nil"/>
              <w:left w:val="nil"/>
              <w:bottom w:val="single" w:sz="8" w:space="0" w:color="auto"/>
              <w:right w:val="single" w:sz="8" w:space="0" w:color="auto"/>
            </w:tcBorders>
            <w:shd w:val="clear" w:color="auto" w:fill="auto"/>
            <w:noWrap/>
            <w:vAlign w:val="bottom"/>
          </w:tcPr>
          <w:p w:rsidR="00080B98" w:rsidRPr="00B234BA" w:rsidRDefault="00080B98" w:rsidP="00B234BA">
            <w:pPr>
              <w:spacing w:after="0" w:line="360" w:lineRule="auto"/>
              <w:jc w:val="both"/>
              <w:rPr>
                <w:rFonts w:ascii="Arial" w:hAnsi="Arial" w:cs="Arial"/>
              </w:rPr>
            </w:pPr>
            <w:r w:rsidRPr="00B234BA">
              <w:rPr>
                <w:rFonts w:ascii="Arial" w:hAnsi="Arial" w:cs="Arial"/>
              </w:rPr>
              <w:t>266</w:t>
            </w:r>
          </w:p>
        </w:tc>
        <w:tc>
          <w:tcPr>
            <w:tcW w:w="893" w:type="dxa"/>
            <w:tcBorders>
              <w:top w:val="nil"/>
              <w:left w:val="nil"/>
              <w:bottom w:val="single" w:sz="8" w:space="0" w:color="auto"/>
              <w:right w:val="single" w:sz="8" w:space="0" w:color="auto"/>
            </w:tcBorders>
            <w:shd w:val="clear" w:color="auto" w:fill="auto"/>
            <w:noWrap/>
            <w:vAlign w:val="bottom"/>
          </w:tcPr>
          <w:p w:rsidR="00080B98" w:rsidRPr="00B234BA" w:rsidRDefault="00080B98" w:rsidP="00B234BA">
            <w:pPr>
              <w:spacing w:after="0" w:line="360" w:lineRule="auto"/>
              <w:jc w:val="both"/>
              <w:rPr>
                <w:rFonts w:ascii="Arial" w:hAnsi="Arial" w:cs="Arial"/>
              </w:rPr>
            </w:pPr>
            <w:r w:rsidRPr="00B234BA">
              <w:rPr>
                <w:rFonts w:ascii="Arial" w:hAnsi="Arial" w:cs="Arial"/>
              </w:rPr>
              <w:t>2</w:t>
            </w:r>
          </w:p>
        </w:tc>
        <w:tc>
          <w:tcPr>
            <w:tcW w:w="1145" w:type="dxa"/>
            <w:gridSpan w:val="2"/>
            <w:tcBorders>
              <w:top w:val="nil"/>
              <w:left w:val="nil"/>
              <w:bottom w:val="single" w:sz="8" w:space="0" w:color="auto"/>
              <w:right w:val="single" w:sz="8" w:space="0" w:color="auto"/>
            </w:tcBorders>
            <w:shd w:val="clear" w:color="000000" w:fill="C0C0C0"/>
            <w:noWrap/>
            <w:vAlign w:val="bottom"/>
          </w:tcPr>
          <w:p w:rsidR="00080B98" w:rsidRPr="00B234BA" w:rsidRDefault="00080B98" w:rsidP="00B234BA">
            <w:pPr>
              <w:spacing w:after="0" w:line="360" w:lineRule="auto"/>
              <w:jc w:val="both"/>
              <w:rPr>
                <w:rFonts w:ascii="Arial" w:hAnsi="Arial" w:cs="Arial"/>
              </w:rPr>
            </w:pPr>
            <w:r w:rsidRPr="00B234BA">
              <w:rPr>
                <w:rFonts w:ascii="Arial" w:hAnsi="Arial" w:cs="Arial"/>
              </w:rPr>
              <w:t>16612</w:t>
            </w:r>
          </w:p>
        </w:tc>
      </w:tr>
    </w:tbl>
    <w:p w:rsidR="001066E5" w:rsidRPr="00B234BA" w:rsidRDefault="001066E5" w:rsidP="00B234BA">
      <w:pPr>
        <w:pStyle w:val="KSFexamples"/>
        <w:numPr>
          <w:ilvl w:val="0"/>
          <w:numId w:val="0"/>
        </w:numPr>
        <w:spacing w:line="360" w:lineRule="auto"/>
        <w:ind w:right="-46"/>
        <w:jc w:val="both"/>
        <w:rPr>
          <w:rFonts w:ascii="Arial" w:hAnsi="Arial" w:cs="Arial"/>
          <w:color w:val="FF0000"/>
          <w:sz w:val="22"/>
          <w:szCs w:val="22"/>
        </w:rPr>
      </w:pPr>
    </w:p>
    <w:p w:rsidR="00AC0627" w:rsidRPr="00B234BA" w:rsidRDefault="00FB12AA" w:rsidP="00B234BA">
      <w:pPr>
        <w:pStyle w:val="Heading3"/>
        <w:numPr>
          <w:ilvl w:val="2"/>
          <w:numId w:val="18"/>
        </w:numPr>
        <w:spacing w:line="360" w:lineRule="auto"/>
        <w:jc w:val="both"/>
        <w:rPr>
          <w:rFonts w:cs="Arial"/>
          <w:b/>
          <w:sz w:val="22"/>
          <w:szCs w:val="22"/>
        </w:rPr>
      </w:pPr>
      <w:bookmarkStart w:id="19" w:name="_Toc41504437"/>
      <w:r w:rsidRPr="00B234BA">
        <w:rPr>
          <w:rFonts w:cs="Arial"/>
          <w:b/>
          <w:sz w:val="22"/>
          <w:szCs w:val="22"/>
        </w:rPr>
        <w:t>Diversity and Inclusivity Training</w:t>
      </w:r>
      <w:bookmarkEnd w:id="19"/>
      <w:r w:rsidRPr="00B234BA">
        <w:rPr>
          <w:rFonts w:cs="Arial"/>
          <w:b/>
          <w:sz w:val="22"/>
          <w:szCs w:val="22"/>
        </w:rPr>
        <w:t xml:space="preserve"> </w:t>
      </w:r>
    </w:p>
    <w:p w:rsidR="00063A74" w:rsidRDefault="00772699" w:rsidP="00B234BA">
      <w:pPr>
        <w:spacing w:after="0" w:line="360" w:lineRule="auto"/>
        <w:jc w:val="both"/>
        <w:rPr>
          <w:rFonts w:ascii="Arial" w:hAnsi="Arial" w:cs="Arial"/>
        </w:rPr>
      </w:pPr>
      <w:r w:rsidRPr="00B234BA">
        <w:rPr>
          <w:rFonts w:ascii="Arial" w:hAnsi="Arial" w:cs="Arial"/>
        </w:rPr>
        <w:t xml:space="preserve">Diversity and Inclusivity training is mandatory for all staff at the Trust. </w:t>
      </w:r>
      <w:r w:rsidR="00080B98" w:rsidRPr="00B234BA">
        <w:rPr>
          <w:rFonts w:ascii="Arial" w:hAnsi="Arial" w:cs="Arial"/>
        </w:rPr>
        <w:t>During 2019</w:t>
      </w:r>
      <w:r w:rsidR="002002BD" w:rsidRPr="00B234BA">
        <w:rPr>
          <w:rFonts w:ascii="Arial" w:hAnsi="Arial" w:cs="Arial"/>
        </w:rPr>
        <w:t>/20</w:t>
      </w:r>
      <w:r w:rsidR="00080B98" w:rsidRPr="00B234BA">
        <w:rPr>
          <w:rFonts w:ascii="Arial" w:hAnsi="Arial" w:cs="Arial"/>
        </w:rPr>
        <w:t>20</w:t>
      </w:r>
      <w:r w:rsidR="002002BD" w:rsidRPr="00B234BA">
        <w:rPr>
          <w:rFonts w:ascii="Arial" w:hAnsi="Arial" w:cs="Arial"/>
        </w:rPr>
        <w:t xml:space="preserve">, a total of </w:t>
      </w:r>
      <w:r w:rsidR="004E3CAE" w:rsidRPr="00B234BA">
        <w:rPr>
          <w:rFonts w:ascii="Arial" w:hAnsi="Arial" w:cs="Arial"/>
        </w:rPr>
        <w:t>4,400</w:t>
      </w:r>
      <w:r w:rsidR="002002BD" w:rsidRPr="00B234BA">
        <w:rPr>
          <w:rFonts w:ascii="Arial" w:hAnsi="Arial" w:cs="Arial"/>
        </w:rPr>
        <w:t xml:space="preserve"> staff undertook diversity and equality training across the Trust compared to </w:t>
      </w:r>
      <w:r w:rsidR="00080B98" w:rsidRPr="00B234BA">
        <w:rPr>
          <w:rFonts w:ascii="Arial" w:hAnsi="Arial" w:cs="Arial"/>
        </w:rPr>
        <w:t>4,643</w:t>
      </w:r>
      <w:r w:rsidR="002002BD" w:rsidRPr="00B234BA">
        <w:rPr>
          <w:rFonts w:ascii="Arial" w:hAnsi="Arial" w:cs="Arial"/>
        </w:rPr>
        <w:t xml:space="preserve"> in </w:t>
      </w:r>
      <w:r w:rsidR="00080B98" w:rsidRPr="00B234BA">
        <w:rPr>
          <w:rFonts w:ascii="Arial" w:hAnsi="Arial" w:cs="Arial"/>
        </w:rPr>
        <w:t>2018/2019</w:t>
      </w:r>
      <w:r w:rsidR="002002BD" w:rsidRPr="00B234BA">
        <w:rPr>
          <w:rFonts w:ascii="Arial" w:hAnsi="Arial" w:cs="Arial"/>
        </w:rPr>
        <w:t>.</w:t>
      </w:r>
    </w:p>
    <w:p w:rsidR="00535047" w:rsidRPr="00B234BA" w:rsidRDefault="00535047" w:rsidP="00B234BA">
      <w:pPr>
        <w:spacing w:after="0" w:line="360" w:lineRule="auto"/>
        <w:jc w:val="both"/>
        <w:rPr>
          <w:rFonts w:ascii="Arial" w:hAnsi="Arial" w:cs="Arial"/>
        </w:rPr>
      </w:pPr>
    </w:p>
    <w:p w:rsidR="009D09AB" w:rsidRPr="00B234BA" w:rsidRDefault="009D09AB" w:rsidP="00B234BA">
      <w:pPr>
        <w:pStyle w:val="Heading3"/>
        <w:numPr>
          <w:ilvl w:val="2"/>
          <w:numId w:val="18"/>
        </w:numPr>
        <w:spacing w:line="360" w:lineRule="auto"/>
        <w:jc w:val="both"/>
        <w:rPr>
          <w:rFonts w:cs="Arial"/>
          <w:b/>
          <w:sz w:val="22"/>
          <w:szCs w:val="22"/>
        </w:rPr>
      </w:pPr>
      <w:bookmarkStart w:id="20" w:name="_Toc41504438"/>
      <w:r w:rsidRPr="00B234BA">
        <w:rPr>
          <w:rFonts w:cs="Arial"/>
          <w:b/>
          <w:sz w:val="22"/>
          <w:szCs w:val="22"/>
        </w:rPr>
        <w:t xml:space="preserve">Mental Health Awareness </w:t>
      </w:r>
      <w:r w:rsidR="008154AB" w:rsidRPr="00B234BA">
        <w:rPr>
          <w:rFonts w:cs="Arial"/>
          <w:b/>
          <w:sz w:val="22"/>
          <w:szCs w:val="22"/>
        </w:rPr>
        <w:t>Session</w:t>
      </w:r>
      <w:r w:rsidR="00640848" w:rsidRPr="00B234BA">
        <w:rPr>
          <w:rFonts w:cs="Arial"/>
          <w:b/>
          <w:sz w:val="22"/>
          <w:szCs w:val="22"/>
        </w:rPr>
        <w:t>s</w:t>
      </w:r>
      <w:r w:rsidR="00D81A62" w:rsidRPr="00B234BA">
        <w:rPr>
          <w:rFonts w:cs="Arial"/>
          <w:b/>
          <w:sz w:val="22"/>
          <w:szCs w:val="22"/>
        </w:rPr>
        <w:t xml:space="preserve"> for Managers</w:t>
      </w:r>
      <w:r w:rsidR="00896547" w:rsidRPr="00B234BA">
        <w:rPr>
          <w:rFonts w:cs="Arial"/>
          <w:b/>
          <w:sz w:val="22"/>
          <w:szCs w:val="22"/>
        </w:rPr>
        <w:t xml:space="preserve"> – e-learning now</w:t>
      </w:r>
      <w:bookmarkEnd w:id="20"/>
    </w:p>
    <w:p w:rsidR="00D2350D" w:rsidRPr="00B234BA" w:rsidRDefault="00D2350D" w:rsidP="00B234BA">
      <w:pPr>
        <w:spacing w:after="0" w:line="360" w:lineRule="auto"/>
        <w:jc w:val="both"/>
        <w:rPr>
          <w:rFonts w:ascii="Arial" w:hAnsi="Arial" w:cs="Arial"/>
        </w:rPr>
      </w:pPr>
      <w:r w:rsidRPr="00B234BA">
        <w:rPr>
          <w:rFonts w:ascii="Arial" w:hAnsi="Arial" w:cs="Arial"/>
        </w:rPr>
        <w:t>In February 2019, we launched a training session for managers; Managing Staff with a Mental Health diagnosis. A number of classroom sessions were delivered prior to making the training session available on the Sherwood e-academy. By publishing the training online, it is more accessible to managers and we are able to signpost managers to the training as and when they need it.</w:t>
      </w:r>
    </w:p>
    <w:p w:rsidR="00D2350D" w:rsidRPr="00B234BA" w:rsidRDefault="00D2350D" w:rsidP="00B234BA">
      <w:pPr>
        <w:spacing w:after="0" w:line="360" w:lineRule="auto"/>
        <w:jc w:val="both"/>
        <w:rPr>
          <w:rFonts w:ascii="Arial" w:hAnsi="Arial" w:cs="Arial"/>
        </w:rPr>
      </w:pPr>
      <w:r w:rsidRPr="00B234BA">
        <w:rPr>
          <w:rFonts w:ascii="Arial" w:hAnsi="Arial" w:cs="Arial"/>
        </w:rPr>
        <w:t>To date 21 managers have</w:t>
      </w:r>
      <w:r w:rsidR="005A07E2" w:rsidRPr="00B234BA">
        <w:rPr>
          <w:rFonts w:ascii="Arial" w:hAnsi="Arial" w:cs="Arial"/>
        </w:rPr>
        <w:t xml:space="preserve"> accessed this session online. </w:t>
      </w:r>
      <w:r w:rsidRPr="00B234BA">
        <w:rPr>
          <w:rFonts w:ascii="Arial" w:hAnsi="Arial" w:cs="Arial"/>
        </w:rPr>
        <w:t xml:space="preserve">16 colleagues said the learning was needed and that they would use the learning in their role. </w:t>
      </w:r>
    </w:p>
    <w:p w:rsidR="00D2350D" w:rsidRPr="00B234BA" w:rsidRDefault="00D2350D" w:rsidP="00B234BA">
      <w:pPr>
        <w:spacing w:after="0" w:line="360" w:lineRule="auto"/>
        <w:jc w:val="both"/>
        <w:rPr>
          <w:rFonts w:ascii="Arial" w:hAnsi="Arial" w:cs="Arial"/>
        </w:rPr>
      </w:pPr>
    </w:p>
    <w:p w:rsidR="00D2350D" w:rsidRPr="00B234BA" w:rsidRDefault="00D2350D" w:rsidP="00B234BA">
      <w:pPr>
        <w:spacing w:after="0" w:line="360" w:lineRule="auto"/>
        <w:jc w:val="both"/>
        <w:rPr>
          <w:rFonts w:ascii="Arial" w:hAnsi="Arial" w:cs="Arial"/>
        </w:rPr>
      </w:pPr>
      <w:r w:rsidRPr="00B234BA">
        <w:rPr>
          <w:rFonts w:ascii="Arial" w:hAnsi="Arial" w:cs="Arial"/>
        </w:rPr>
        <w:t>The training content has recently be updated; this has been done in order to ensure a training offer is available to all staff in anticipation of increased mental ill health following the Covid-19 pandemic.</w:t>
      </w:r>
    </w:p>
    <w:p w:rsidR="00D96DDE" w:rsidRPr="00B234BA" w:rsidRDefault="00D96DDE" w:rsidP="00B234BA">
      <w:pPr>
        <w:pStyle w:val="Heading3"/>
        <w:numPr>
          <w:ilvl w:val="2"/>
          <w:numId w:val="18"/>
        </w:numPr>
        <w:spacing w:line="360" w:lineRule="auto"/>
        <w:jc w:val="both"/>
        <w:rPr>
          <w:rFonts w:cs="Arial"/>
          <w:b/>
          <w:sz w:val="22"/>
          <w:szCs w:val="22"/>
        </w:rPr>
      </w:pPr>
      <w:bookmarkStart w:id="21" w:name="_Toc41504439"/>
      <w:r w:rsidRPr="00B234BA">
        <w:rPr>
          <w:rFonts w:cs="Arial"/>
          <w:b/>
          <w:sz w:val="22"/>
          <w:szCs w:val="22"/>
        </w:rPr>
        <w:lastRenderedPageBreak/>
        <w:t>LGBT Awareness and Hate Crime Training</w:t>
      </w:r>
      <w:bookmarkEnd w:id="21"/>
    </w:p>
    <w:p w:rsidR="00D2350D" w:rsidRPr="00B234BA" w:rsidRDefault="00D2350D" w:rsidP="00B234BA">
      <w:pPr>
        <w:spacing w:after="0" w:line="360" w:lineRule="auto"/>
        <w:jc w:val="both"/>
        <w:rPr>
          <w:rFonts w:ascii="Arial" w:hAnsi="Arial" w:cs="Arial"/>
        </w:rPr>
      </w:pPr>
      <w:r w:rsidRPr="00B234BA">
        <w:rPr>
          <w:rFonts w:ascii="Arial" w:hAnsi="Arial" w:cs="Arial"/>
        </w:rPr>
        <w:t>On 4</w:t>
      </w:r>
      <w:r w:rsidRPr="00B234BA">
        <w:rPr>
          <w:rFonts w:ascii="Arial" w:hAnsi="Arial" w:cs="Arial"/>
          <w:vertAlign w:val="superscript"/>
        </w:rPr>
        <w:t>th</w:t>
      </w:r>
      <w:r w:rsidRPr="00B234BA">
        <w:rPr>
          <w:rFonts w:ascii="Arial" w:hAnsi="Arial" w:cs="Arial"/>
        </w:rPr>
        <w:t xml:space="preserve"> April 2019, an external </w:t>
      </w:r>
      <w:r w:rsidR="005A07E2" w:rsidRPr="00B234BA">
        <w:rPr>
          <w:rFonts w:ascii="Arial" w:hAnsi="Arial" w:cs="Arial"/>
        </w:rPr>
        <w:t>trainer</w:t>
      </w:r>
      <w:r w:rsidRPr="00B234BA">
        <w:rPr>
          <w:rFonts w:ascii="Arial" w:hAnsi="Arial" w:cs="Arial"/>
        </w:rPr>
        <w:t xml:space="preserve"> from Notts LGBT+ Network attended Kings Mill Hospital to deliver an LGBT Awareness and Hate Crime training session to a full classroom of SFH colleagues. This highly informative training session was very well received by those who attended. As a result of the positive feedback received from colleagues, an online session was developed for the Sherwood e-academy in order to give staff the flexibility to access the learning at a time that suited them. </w:t>
      </w:r>
    </w:p>
    <w:p w:rsidR="009B679F" w:rsidRDefault="009B679F" w:rsidP="00B234BA">
      <w:pPr>
        <w:spacing w:after="0" w:line="360" w:lineRule="auto"/>
        <w:jc w:val="both"/>
        <w:rPr>
          <w:rFonts w:ascii="Arial" w:hAnsi="Arial" w:cs="Arial"/>
        </w:rPr>
      </w:pPr>
    </w:p>
    <w:p w:rsidR="00D2350D" w:rsidRDefault="00D2350D" w:rsidP="00B234BA">
      <w:pPr>
        <w:spacing w:after="0" w:line="360" w:lineRule="auto"/>
        <w:jc w:val="both"/>
        <w:rPr>
          <w:rFonts w:ascii="Arial" w:hAnsi="Arial" w:cs="Arial"/>
        </w:rPr>
      </w:pPr>
      <w:r w:rsidRPr="00B234BA">
        <w:rPr>
          <w:rFonts w:ascii="Arial" w:hAnsi="Arial" w:cs="Arial"/>
        </w:rPr>
        <w:t xml:space="preserve">To date 68 colleagues have accessed this training online. 65 colleagues said the learning was needed and a further 66 said they would use the learning in their role. </w:t>
      </w:r>
    </w:p>
    <w:p w:rsidR="009B679F" w:rsidRPr="00B234BA" w:rsidRDefault="009B679F" w:rsidP="00B234BA">
      <w:pPr>
        <w:spacing w:after="0" w:line="360" w:lineRule="auto"/>
        <w:jc w:val="both"/>
        <w:rPr>
          <w:rFonts w:ascii="Arial" w:hAnsi="Arial" w:cs="Arial"/>
        </w:rPr>
      </w:pPr>
    </w:p>
    <w:p w:rsidR="00266E43" w:rsidRPr="00B234BA" w:rsidRDefault="00063A74" w:rsidP="00B234BA">
      <w:pPr>
        <w:spacing w:after="0" w:line="360" w:lineRule="auto"/>
        <w:jc w:val="both"/>
        <w:rPr>
          <w:rFonts w:ascii="Arial" w:eastAsia="Times New Roman" w:hAnsi="Arial" w:cs="Arial"/>
          <w:b/>
          <w:lang w:eastAsia="en-GB"/>
        </w:rPr>
      </w:pPr>
      <w:r w:rsidRPr="00B234BA">
        <w:rPr>
          <w:rFonts w:ascii="Arial" w:eastAsia="Times New Roman" w:hAnsi="Arial" w:cs="Arial"/>
          <w:b/>
          <w:lang w:eastAsia="en-GB"/>
        </w:rPr>
        <w:t>9.1</w:t>
      </w:r>
      <w:r w:rsidR="00275F8A" w:rsidRPr="00B234BA">
        <w:rPr>
          <w:rFonts w:ascii="Arial" w:eastAsia="Times New Roman" w:hAnsi="Arial" w:cs="Arial"/>
          <w:b/>
          <w:lang w:eastAsia="en-GB"/>
        </w:rPr>
        <w:t xml:space="preserve">.4 </w:t>
      </w:r>
      <w:r w:rsidR="00266E43" w:rsidRPr="00B234BA">
        <w:rPr>
          <w:rFonts w:ascii="Arial" w:eastAsia="Times New Roman" w:hAnsi="Arial" w:cs="Arial"/>
          <w:b/>
          <w:lang w:eastAsia="en-GB"/>
        </w:rPr>
        <w:t>Stepping Up Programme</w:t>
      </w:r>
    </w:p>
    <w:p w:rsidR="005A07E2" w:rsidRPr="00B234BA" w:rsidRDefault="00266E43" w:rsidP="00B234BA">
      <w:pPr>
        <w:spacing w:after="0" w:line="360" w:lineRule="auto"/>
        <w:contextualSpacing/>
        <w:jc w:val="both"/>
        <w:rPr>
          <w:rFonts w:ascii="Arial" w:eastAsia="Times New Roman" w:hAnsi="Arial" w:cs="Arial"/>
          <w:lang w:eastAsia="en-GB"/>
        </w:rPr>
      </w:pPr>
      <w:r w:rsidRPr="00B234BA">
        <w:rPr>
          <w:rFonts w:ascii="Arial" w:eastAsia="Times New Roman" w:hAnsi="Arial" w:cs="Arial"/>
          <w:lang w:eastAsia="en-GB"/>
        </w:rPr>
        <w:t xml:space="preserve">We </w:t>
      </w:r>
      <w:r w:rsidR="00F1752D" w:rsidRPr="00B234BA">
        <w:rPr>
          <w:rFonts w:ascii="Arial" w:eastAsia="Times New Roman" w:hAnsi="Arial" w:cs="Arial"/>
          <w:lang w:eastAsia="en-GB"/>
        </w:rPr>
        <w:t>were</w:t>
      </w:r>
      <w:r w:rsidRPr="00B234BA">
        <w:rPr>
          <w:rFonts w:ascii="Arial" w:eastAsia="Times New Roman" w:hAnsi="Arial" w:cs="Arial"/>
          <w:lang w:eastAsia="en-GB"/>
        </w:rPr>
        <w:t xml:space="preserve"> pleased to announce that six BAME colleagues were successful in obtaining a place on the local Nottinghamshire ‘Stepping Up’ Programme which is run by the NHS Leadership Academy and funded by partners within the Nottinghamshire ICS. This is a 5 day course which commenced in December </w:t>
      </w:r>
      <w:r w:rsidR="00F1752D" w:rsidRPr="00B234BA">
        <w:rPr>
          <w:rFonts w:ascii="Arial" w:eastAsia="Times New Roman" w:hAnsi="Arial" w:cs="Arial"/>
          <w:lang w:eastAsia="en-GB"/>
        </w:rPr>
        <w:t>201</w:t>
      </w:r>
      <w:proofErr w:type="gramStart"/>
      <w:r w:rsidR="005A07E2" w:rsidRPr="00B234BA">
        <w:rPr>
          <w:rFonts w:ascii="Arial" w:eastAsia="Times New Roman" w:hAnsi="Arial" w:cs="Arial"/>
          <w:lang w:eastAsia="en-GB"/>
        </w:rPr>
        <w:t>,</w:t>
      </w:r>
      <w:r w:rsidR="00F1752D" w:rsidRPr="00B234BA">
        <w:rPr>
          <w:rFonts w:ascii="Arial" w:eastAsia="Times New Roman" w:hAnsi="Arial" w:cs="Arial"/>
          <w:lang w:eastAsia="en-GB"/>
        </w:rPr>
        <w:t>9</w:t>
      </w:r>
      <w:proofErr w:type="gramEnd"/>
      <w:r w:rsidR="00F1752D" w:rsidRPr="00B234BA">
        <w:rPr>
          <w:rFonts w:ascii="Arial" w:eastAsia="Times New Roman" w:hAnsi="Arial" w:cs="Arial"/>
          <w:lang w:eastAsia="en-GB"/>
        </w:rPr>
        <w:t xml:space="preserve"> </w:t>
      </w:r>
      <w:r w:rsidR="005A07E2" w:rsidRPr="00B234BA">
        <w:rPr>
          <w:rFonts w:ascii="Arial" w:eastAsia="Times New Roman" w:hAnsi="Arial" w:cs="Arial"/>
          <w:lang w:eastAsia="en-GB"/>
        </w:rPr>
        <w:t xml:space="preserve">it </w:t>
      </w:r>
      <w:r w:rsidR="00F1752D" w:rsidRPr="00B234BA">
        <w:rPr>
          <w:rFonts w:ascii="Arial" w:eastAsia="Times New Roman" w:hAnsi="Arial" w:cs="Arial"/>
          <w:lang w:eastAsia="en-GB"/>
        </w:rPr>
        <w:t xml:space="preserve">was </w:t>
      </w:r>
      <w:r w:rsidR="005A07E2" w:rsidRPr="00B234BA">
        <w:rPr>
          <w:rFonts w:ascii="Arial" w:eastAsia="Times New Roman" w:hAnsi="Arial" w:cs="Arial"/>
          <w:lang w:eastAsia="en-GB"/>
        </w:rPr>
        <w:t>anticipated</w:t>
      </w:r>
      <w:r w:rsidR="00F1752D" w:rsidRPr="00B234BA">
        <w:rPr>
          <w:rFonts w:ascii="Arial" w:eastAsia="Times New Roman" w:hAnsi="Arial" w:cs="Arial"/>
          <w:lang w:eastAsia="en-GB"/>
        </w:rPr>
        <w:t xml:space="preserve"> </w:t>
      </w:r>
      <w:r w:rsidR="005A07E2" w:rsidRPr="00B234BA">
        <w:rPr>
          <w:rFonts w:ascii="Arial" w:eastAsia="Times New Roman" w:hAnsi="Arial" w:cs="Arial"/>
          <w:lang w:eastAsia="en-GB"/>
        </w:rPr>
        <w:t>the course w</w:t>
      </w:r>
      <w:r w:rsidR="00F1752D" w:rsidRPr="00B234BA">
        <w:rPr>
          <w:rFonts w:ascii="Arial" w:eastAsia="Times New Roman" w:hAnsi="Arial" w:cs="Arial"/>
          <w:lang w:eastAsia="en-GB"/>
        </w:rPr>
        <w:t xml:space="preserve">ould </w:t>
      </w:r>
      <w:r w:rsidRPr="00B234BA">
        <w:rPr>
          <w:rFonts w:ascii="Arial" w:eastAsia="Times New Roman" w:hAnsi="Arial" w:cs="Arial"/>
          <w:lang w:eastAsia="en-GB"/>
        </w:rPr>
        <w:t>finish in March 2020</w:t>
      </w:r>
      <w:r w:rsidR="00F1752D" w:rsidRPr="00B234BA">
        <w:rPr>
          <w:rFonts w:ascii="Arial" w:eastAsia="Times New Roman" w:hAnsi="Arial" w:cs="Arial"/>
          <w:lang w:eastAsia="en-GB"/>
        </w:rPr>
        <w:t xml:space="preserve">, </w:t>
      </w:r>
      <w:r w:rsidR="005A07E2" w:rsidRPr="00B234BA">
        <w:rPr>
          <w:rFonts w:ascii="Arial" w:eastAsia="Times New Roman" w:hAnsi="Arial" w:cs="Arial"/>
          <w:lang w:eastAsia="en-GB"/>
        </w:rPr>
        <w:t>however</w:t>
      </w:r>
      <w:r w:rsidR="00F1752D" w:rsidRPr="00B234BA">
        <w:rPr>
          <w:rFonts w:ascii="Arial" w:eastAsia="Times New Roman" w:hAnsi="Arial" w:cs="Arial"/>
          <w:lang w:eastAsia="en-GB"/>
        </w:rPr>
        <w:t xml:space="preserve"> the last modules have been put on hold due to COVID-19. </w:t>
      </w:r>
    </w:p>
    <w:p w:rsidR="005A07E2" w:rsidRPr="00B234BA" w:rsidRDefault="005A07E2" w:rsidP="00B234BA">
      <w:pPr>
        <w:spacing w:after="0" w:line="360" w:lineRule="auto"/>
        <w:contextualSpacing/>
        <w:jc w:val="both"/>
        <w:rPr>
          <w:rFonts w:ascii="Arial" w:eastAsia="Times New Roman" w:hAnsi="Arial" w:cs="Arial"/>
          <w:lang w:eastAsia="en-GB"/>
        </w:rPr>
      </w:pPr>
    </w:p>
    <w:p w:rsidR="00266E43" w:rsidRPr="00B234BA" w:rsidRDefault="00F1752D" w:rsidP="00B234BA">
      <w:pPr>
        <w:spacing w:after="0" w:line="360" w:lineRule="auto"/>
        <w:contextualSpacing/>
        <w:jc w:val="both"/>
        <w:rPr>
          <w:rFonts w:ascii="Arial" w:eastAsia="Times New Roman" w:hAnsi="Arial" w:cs="Arial"/>
          <w:lang w:eastAsia="en-GB"/>
        </w:rPr>
      </w:pPr>
      <w:r w:rsidRPr="00B234BA">
        <w:rPr>
          <w:rFonts w:ascii="Arial" w:eastAsia="Times New Roman" w:hAnsi="Arial" w:cs="Arial"/>
          <w:lang w:eastAsia="en-GB"/>
        </w:rPr>
        <w:t xml:space="preserve">The </w:t>
      </w:r>
      <w:r w:rsidR="00266E43" w:rsidRPr="00B234BA">
        <w:rPr>
          <w:rFonts w:ascii="Arial" w:eastAsia="Times New Roman" w:hAnsi="Arial" w:cs="Arial"/>
          <w:lang w:eastAsia="en-GB"/>
        </w:rPr>
        <w:t>focus</w:t>
      </w:r>
      <w:r w:rsidRPr="00B234BA">
        <w:rPr>
          <w:rFonts w:ascii="Arial" w:eastAsia="Times New Roman" w:hAnsi="Arial" w:cs="Arial"/>
          <w:lang w:eastAsia="en-GB"/>
        </w:rPr>
        <w:t xml:space="preserve"> is</w:t>
      </w:r>
      <w:r w:rsidR="00266E43" w:rsidRPr="00B234BA">
        <w:rPr>
          <w:rFonts w:ascii="Arial" w:eastAsia="Times New Roman" w:hAnsi="Arial" w:cs="Arial"/>
          <w:lang w:eastAsia="en-GB"/>
        </w:rPr>
        <w:t xml:space="preserve"> on leadership development in the NHS, for bands 4-6 staff. Exceptional circumstances have allowed us to agree a place for a band 3 colleague.</w:t>
      </w:r>
    </w:p>
    <w:p w:rsidR="00266E43" w:rsidRPr="00B234BA" w:rsidRDefault="00266E43" w:rsidP="00B234BA">
      <w:pPr>
        <w:spacing w:after="0" w:line="360" w:lineRule="auto"/>
        <w:contextualSpacing/>
        <w:jc w:val="both"/>
        <w:rPr>
          <w:rFonts w:ascii="Arial" w:eastAsia="Times New Roman" w:hAnsi="Arial" w:cs="Arial"/>
          <w:lang w:eastAsia="en-GB"/>
        </w:rPr>
      </w:pPr>
    </w:p>
    <w:p w:rsidR="00266E43" w:rsidRDefault="00266E43" w:rsidP="00B234BA">
      <w:pPr>
        <w:spacing w:after="0" w:line="360" w:lineRule="auto"/>
        <w:contextualSpacing/>
        <w:jc w:val="both"/>
        <w:rPr>
          <w:rFonts w:ascii="Arial" w:eastAsia="Times New Roman" w:hAnsi="Arial" w:cs="Arial"/>
          <w:lang w:eastAsia="en-GB"/>
        </w:rPr>
      </w:pPr>
      <w:r w:rsidRPr="00B234BA">
        <w:rPr>
          <w:rFonts w:ascii="Arial" w:eastAsia="Times New Roman" w:hAnsi="Arial" w:cs="Arial"/>
          <w:lang w:eastAsia="en-GB"/>
        </w:rPr>
        <w:t>Initial feedback from the six SFH delegates has been excellent and they will be feeding back on what they have learnt at the BAME staff network meeting</w:t>
      </w:r>
      <w:r w:rsidR="005A07E2" w:rsidRPr="00B234BA">
        <w:rPr>
          <w:rFonts w:ascii="Arial" w:eastAsia="Times New Roman" w:hAnsi="Arial" w:cs="Arial"/>
          <w:lang w:eastAsia="en-GB"/>
        </w:rPr>
        <w:t xml:space="preserve"> when they complete the course</w:t>
      </w:r>
      <w:r w:rsidRPr="00B234BA">
        <w:rPr>
          <w:rFonts w:ascii="Arial" w:eastAsia="Times New Roman" w:hAnsi="Arial" w:cs="Arial"/>
          <w:lang w:eastAsia="en-GB"/>
        </w:rPr>
        <w:t xml:space="preserve">. All delegates are keen to put their learning in to practice and we are working with colleagues within Organisational Development to arrange a focus group for them to understand what support and development they would like following completion of the programme. </w:t>
      </w:r>
    </w:p>
    <w:p w:rsidR="00535047" w:rsidRPr="00B234BA" w:rsidRDefault="00535047" w:rsidP="00B234BA">
      <w:pPr>
        <w:spacing w:after="0" w:line="360" w:lineRule="auto"/>
        <w:contextualSpacing/>
        <w:jc w:val="both"/>
        <w:rPr>
          <w:rFonts w:ascii="Arial" w:eastAsia="Times New Roman" w:hAnsi="Arial" w:cs="Arial"/>
          <w:lang w:eastAsia="en-GB"/>
        </w:rPr>
      </w:pPr>
    </w:p>
    <w:p w:rsidR="000D265F" w:rsidRPr="00B234BA" w:rsidRDefault="000D265F" w:rsidP="00B234BA">
      <w:pPr>
        <w:pStyle w:val="Heading3"/>
        <w:numPr>
          <w:ilvl w:val="2"/>
          <w:numId w:val="16"/>
        </w:numPr>
        <w:spacing w:line="360" w:lineRule="auto"/>
        <w:jc w:val="both"/>
        <w:rPr>
          <w:rFonts w:cs="Arial"/>
          <w:b/>
          <w:sz w:val="22"/>
          <w:szCs w:val="22"/>
        </w:rPr>
      </w:pPr>
      <w:bookmarkStart w:id="22" w:name="_Toc41504440"/>
      <w:r w:rsidRPr="00B234BA">
        <w:rPr>
          <w:rFonts w:cs="Arial"/>
          <w:b/>
          <w:sz w:val="22"/>
          <w:szCs w:val="22"/>
        </w:rPr>
        <w:t>Orientation</w:t>
      </w:r>
      <w:bookmarkEnd w:id="22"/>
    </w:p>
    <w:p w:rsidR="00275F8A" w:rsidRDefault="00254CFE" w:rsidP="00B234BA">
      <w:pPr>
        <w:spacing w:after="0" w:line="360" w:lineRule="auto"/>
        <w:jc w:val="both"/>
        <w:rPr>
          <w:rFonts w:ascii="Arial" w:eastAsiaTheme="majorEastAsia" w:hAnsi="Arial" w:cs="Arial"/>
        </w:rPr>
      </w:pPr>
      <w:r w:rsidRPr="00B234BA">
        <w:rPr>
          <w:rFonts w:ascii="Arial" w:eastAsiaTheme="majorEastAsia" w:hAnsi="Arial" w:cs="Arial"/>
        </w:rPr>
        <w:t>Diversity and Inclusivity continues to be included within the Human Resources section of the Trust’s orientation day one for all new staff members</w:t>
      </w:r>
      <w:r w:rsidR="00F20F93" w:rsidRPr="00B234BA">
        <w:rPr>
          <w:rFonts w:ascii="Arial" w:eastAsiaTheme="majorEastAsia" w:hAnsi="Arial" w:cs="Arial"/>
        </w:rPr>
        <w:t xml:space="preserve"> and in</w:t>
      </w:r>
      <w:r w:rsidRPr="00B234BA">
        <w:rPr>
          <w:rFonts w:ascii="Arial" w:eastAsiaTheme="majorEastAsia" w:hAnsi="Arial" w:cs="Arial"/>
        </w:rPr>
        <w:t xml:space="preserve"> the volunteer induction programme. </w:t>
      </w:r>
    </w:p>
    <w:p w:rsidR="00535047" w:rsidRPr="00B234BA" w:rsidRDefault="00535047" w:rsidP="00B234BA">
      <w:pPr>
        <w:spacing w:after="0" w:line="360" w:lineRule="auto"/>
        <w:jc w:val="both"/>
        <w:rPr>
          <w:rFonts w:ascii="Arial" w:eastAsiaTheme="majorEastAsia" w:hAnsi="Arial" w:cs="Arial"/>
        </w:rPr>
      </w:pPr>
    </w:p>
    <w:p w:rsidR="00367DA4" w:rsidRPr="00B234BA" w:rsidRDefault="00AC0627" w:rsidP="00B234BA">
      <w:pPr>
        <w:pStyle w:val="Heading2"/>
        <w:numPr>
          <w:ilvl w:val="1"/>
          <w:numId w:val="16"/>
        </w:numPr>
        <w:spacing w:line="360" w:lineRule="auto"/>
        <w:jc w:val="both"/>
        <w:rPr>
          <w:rFonts w:cs="Arial"/>
          <w:sz w:val="22"/>
          <w:szCs w:val="22"/>
        </w:rPr>
      </w:pPr>
      <w:bookmarkStart w:id="23" w:name="_Toc41504441"/>
      <w:r w:rsidRPr="00B234BA">
        <w:rPr>
          <w:rFonts w:cs="Arial"/>
          <w:sz w:val="22"/>
          <w:szCs w:val="22"/>
        </w:rPr>
        <w:t>Human Resource Policies</w:t>
      </w:r>
      <w:r w:rsidR="00FB12AA" w:rsidRPr="00B234BA">
        <w:rPr>
          <w:rFonts w:cs="Arial"/>
          <w:sz w:val="22"/>
          <w:szCs w:val="22"/>
        </w:rPr>
        <w:t xml:space="preserve">, </w:t>
      </w:r>
      <w:r w:rsidRPr="00B234BA">
        <w:rPr>
          <w:rFonts w:cs="Arial"/>
          <w:sz w:val="22"/>
          <w:szCs w:val="22"/>
        </w:rPr>
        <w:t>Procedures</w:t>
      </w:r>
      <w:r w:rsidR="00FB12AA" w:rsidRPr="00B234BA">
        <w:rPr>
          <w:rFonts w:cs="Arial"/>
          <w:sz w:val="22"/>
          <w:szCs w:val="22"/>
        </w:rPr>
        <w:t xml:space="preserve"> and Practice</w:t>
      </w:r>
      <w:bookmarkEnd w:id="23"/>
    </w:p>
    <w:p w:rsidR="009E1A25" w:rsidRPr="00B234BA" w:rsidRDefault="00231B63" w:rsidP="00B234BA">
      <w:pPr>
        <w:spacing w:after="0" w:line="360" w:lineRule="auto"/>
        <w:jc w:val="both"/>
        <w:rPr>
          <w:rFonts w:ascii="Arial" w:hAnsi="Arial" w:cs="Arial"/>
        </w:rPr>
      </w:pPr>
      <w:r w:rsidRPr="00B234BA">
        <w:rPr>
          <w:rFonts w:ascii="Arial" w:eastAsiaTheme="majorEastAsia" w:hAnsi="Arial" w:cs="Arial"/>
        </w:rPr>
        <w:t>During 201</w:t>
      </w:r>
      <w:r w:rsidR="00646624" w:rsidRPr="00B234BA">
        <w:rPr>
          <w:rFonts w:ascii="Arial" w:eastAsiaTheme="majorEastAsia" w:hAnsi="Arial" w:cs="Arial"/>
        </w:rPr>
        <w:t>9/2020</w:t>
      </w:r>
      <w:r w:rsidRPr="00B234BA">
        <w:rPr>
          <w:rFonts w:ascii="Arial" w:eastAsiaTheme="majorEastAsia" w:hAnsi="Arial" w:cs="Arial"/>
        </w:rPr>
        <w:t xml:space="preserve">, </w:t>
      </w:r>
      <w:r w:rsidR="00646624" w:rsidRPr="00B234BA">
        <w:rPr>
          <w:rFonts w:ascii="Arial" w:eastAsiaTheme="majorEastAsia" w:hAnsi="Arial" w:cs="Arial"/>
        </w:rPr>
        <w:t>15</w:t>
      </w:r>
      <w:r w:rsidR="004F4285" w:rsidRPr="00B234BA">
        <w:rPr>
          <w:rFonts w:ascii="Arial" w:eastAsiaTheme="majorEastAsia" w:hAnsi="Arial" w:cs="Arial"/>
        </w:rPr>
        <w:t xml:space="preserve"> </w:t>
      </w:r>
      <w:r w:rsidR="00367DA4" w:rsidRPr="00B234BA">
        <w:rPr>
          <w:rFonts w:ascii="Arial" w:eastAsiaTheme="majorEastAsia" w:hAnsi="Arial" w:cs="Arial"/>
        </w:rPr>
        <w:t>Human Resource policies were developed/reviewed and implemented within the Trust following approval and ratification by the Joint Staff Partnership</w:t>
      </w:r>
      <w:r w:rsidRPr="00B234BA">
        <w:rPr>
          <w:rFonts w:ascii="Arial" w:eastAsiaTheme="majorEastAsia" w:hAnsi="Arial" w:cs="Arial"/>
        </w:rPr>
        <w:t xml:space="preserve"> Forum</w:t>
      </w:r>
      <w:r w:rsidR="00646624" w:rsidRPr="00B234BA">
        <w:rPr>
          <w:rFonts w:ascii="Arial" w:eastAsiaTheme="majorEastAsia" w:hAnsi="Arial" w:cs="Arial"/>
        </w:rPr>
        <w:t xml:space="preserve"> and 5 were extended to October 2020</w:t>
      </w:r>
      <w:r w:rsidR="00367DA4" w:rsidRPr="00B234BA">
        <w:rPr>
          <w:rFonts w:ascii="Arial" w:eastAsiaTheme="majorEastAsia" w:hAnsi="Arial" w:cs="Arial"/>
        </w:rPr>
        <w:t>.</w:t>
      </w:r>
      <w:r w:rsidR="004F4285" w:rsidRPr="00B234BA">
        <w:rPr>
          <w:rFonts w:ascii="Arial" w:eastAsiaTheme="majorEastAsia" w:hAnsi="Arial" w:cs="Arial"/>
        </w:rPr>
        <w:t xml:space="preserve"> This included a revision of the Trust’s </w:t>
      </w:r>
      <w:r w:rsidR="00646624" w:rsidRPr="00B234BA">
        <w:rPr>
          <w:rFonts w:ascii="Arial" w:hAnsi="Arial" w:cs="Arial"/>
        </w:rPr>
        <w:t>Disciplinary</w:t>
      </w:r>
      <w:r w:rsidRPr="00B234BA">
        <w:rPr>
          <w:rFonts w:ascii="Arial" w:hAnsi="Arial" w:cs="Arial"/>
        </w:rPr>
        <w:t xml:space="preserve"> Policy</w:t>
      </w:r>
      <w:r w:rsidR="007E3A0E" w:rsidRPr="00B234BA">
        <w:rPr>
          <w:rFonts w:ascii="Arial" w:hAnsi="Arial" w:cs="Arial"/>
        </w:rPr>
        <w:t xml:space="preserve">, </w:t>
      </w:r>
      <w:r w:rsidR="007E3A0E" w:rsidRPr="00B234BA">
        <w:rPr>
          <w:rFonts w:ascii="Arial" w:hAnsi="Arial" w:cs="Arial"/>
        </w:rPr>
        <w:lastRenderedPageBreak/>
        <w:t>Sickness Absence and Wellbeing Policy</w:t>
      </w:r>
      <w:r w:rsidR="009951C5" w:rsidRPr="00B234BA">
        <w:rPr>
          <w:rFonts w:ascii="Arial" w:hAnsi="Arial" w:cs="Arial"/>
        </w:rPr>
        <w:t xml:space="preserve"> and </w:t>
      </w:r>
      <w:r w:rsidR="00646624" w:rsidRPr="00B234BA">
        <w:rPr>
          <w:rFonts w:ascii="Arial" w:hAnsi="Arial" w:cs="Arial"/>
        </w:rPr>
        <w:t>Employees Suffering from Alcohol or Drug Misuse</w:t>
      </w:r>
      <w:r w:rsidR="009951C5" w:rsidRPr="00B234BA">
        <w:rPr>
          <w:rFonts w:ascii="Arial" w:hAnsi="Arial" w:cs="Arial"/>
        </w:rPr>
        <w:t xml:space="preserve"> Policy</w:t>
      </w:r>
      <w:r w:rsidR="004F4285" w:rsidRPr="00B234BA">
        <w:rPr>
          <w:rFonts w:ascii="Arial" w:hAnsi="Arial" w:cs="Arial"/>
        </w:rPr>
        <w:t xml:space="preserve">. </w:t>
      </w:r>
    </w:p>
    <w:p w:rsidR="002A4D0C" w:rsidRPr="00B234BA" w:rsidRDefault="002A4D0C" w:rsidP="00B234BA">
      <w:pPr>
        <w:spacing w:after="0" w:line="360" w:lineRule="auto"/>
        <w:jc w:val="both"/>
        <w:rPr>
          <w:rFonts w:ascii="Arial" w:hAnsi="Arial" w:cs="Arial"/>
        </w:rPr>
      </w:pPr>
      <w:r w:rsidRPr="00B234BA">
        <w:rPr>
          <w:rFonts w:ascii="Arial" w:hAnsi="Arial" w:cs="Arial"/>
        </w:rPr>
        <w:t>The following guidance documents were also developed to support Equality and Inclusivity at the Trust:</w:t>
      </w:r>
    </w:p>
    <w:p w:rsidR="00063A74" w:rsidRPr="00B234BA" w:rsidRDefault="00063A74" w:rsidP="00B234BA">
      <w:pPr>
        <w:pStyle w:val="ListParagraph"/>
        <w:numPr>
          <w:ilvl w:val="0"/>
          <w:numId w:val="10"/>
        </w:numPr>
        <w:spacing w:after="0" w:line="360" w:lineRule="auto"/>
        <w:jc w:val="both"/>
        <w:rPr>
          <w:rFonts w:ascii="Arial" w:hAnsi="Arial" w:cs="Arial"/>
        </w:rPr>
      </w:pPr>
      <w:r w:rsidRPr="00B234BA">
        <w:rPr>
          <w:rFonts w:ascii="Arial" w:hAnsi="Arial" w:cs="Arial"/>
        </w:rPr>
        <w:t>Equality Impact Assessment Guidance</w:t>
      </w:r>
    </w:p>
    <w:p w:rsidR="00063A74" w:rsidRPr="00B234BA" w:rsidRDefault="00063A74" w:rsidP="00B234BA">
      <w:pPr>
        <w:pStyle w:val="ListParagraph"/>
        <w:numPr>
          <w:ilvl w:val="0"/>
          <w:numId w:val="10"/>
        </w:numPr>
        <w:spacing w:after="0" w:line="360" w:lineRule="auto"/>
        <w:jc w:val="both"/>
        <w:rPr>
          <w:rFonts w:ascii="Arial" w:hAnsi="Arial" w:cs="Arial"/>
        </w:rPr>
      </w:pPr>
      <w:r w:rsidRPr="00B234BA">
        <w:rPr>
          <w:rFonts w:ascii="Arial" w:hAnsi="Arial" w:cs="Arial"/>
        </w:rPr>
        <w:t>Hate Crime Guidance</w:t>
      </w:r>
    </w:p>
    <w:p w:rsidR="00063A74" w:rsidRPr="00B234BA" w:rsidRDefault="00063A74" w:rsidP="00B234BA">
      <w:pPr>
        <w:pStyle w:val="ListParagraph"/>
        <w:numPr>
          <w:ilvl w:val="0"/>
          <w:numId w:val="10"/>
        </w:numPr>
        <w:spacing w:after="0" w:line="360" w:lineRule="auto"/>
        <w:jc w:val="both"/>
        <w:rPr>
          <w:rFonts w:ascii="Arial" w:hAnsi="Arial" w:cs="Arial"/>
        </w:rPr>
      </w:pPr>
      <w:r w:rsidRPr="00B234BA">
        <w:rPr>
          <w:rFonts w:ascii="Arial" w:hAnsi="Arial" w:cs="Arial"/>
        </w:rPr>
        <w:t>Definitions of Discrimination and Bullying Guidance</w:t>
      </w:r>
    </w:p>
    <w:p w:rsidR="009951C5" w:rsidRPr="00B234BA" w:rsidRDefault="009951C5" w:rsidP="00B234BA">
      <w:pPr>
        <w:pStyle w:val="ListParagraph"/>
        <w:numPr>
          <w:ilvl w:val="0"/>
          <w:numId w:val="10"/>
        </w:numPr>
        <w:spacing w:after="0" w:line="360" w:lineRule="auto"/>
        <w:jc w:val="both"/>
        <w:rPr>
          <w:rFonts w:ascii="Arial" w:hAnsi="Arial" w:cs="Arial"/>
        </w:rPr>
      </w:pPr>
      <w:r w:rsidRPr="00B234BA">
        <w:rPr>
          <w:rFonts w:ascii="Arial" w:hAnsi="Arial" w:cs="Arial"/>
        </w:rPr>
        <w:t xml:space="preserve">Flexible Retirement </w:t>
      </w:r>
      <w:r w:rsidR="002E53DB" w:rsidRPr="00B234BA">
        <w:rPr>
          <w:rFonts w:ascii="Arial" w:hAnsi="Arial" w:cs="Arial"/>
        </w:rPr>
        <w:t>Guidance</w:t>
      </w:r>
      <w:r w:rsidRPr="00B234BA">
        <w:rPr>
          <w:rFonts w:ascii="Arial" w:hAnsi="Arial" w:cs="Arial"/>
        </w:rPr>
        <w:t xml:space="preserve"> </w:t>
      </w:r>
    </w:p>
    <w:p w:rsidR="002E53DB" w:rsidRPr="00B234BA" w:rsidRDefault="002E53DB" w:rsidP="00B234BA">
      <w:pPr>
        <w:pStyle w:val="ListParagraph"/>
        <w:numPr>
          <w:ilvl w:val="0"/>
          <w:numId w:val="10"/>
        </w:numPr>
        <w:spacing w:after="0" w:line="360" w:lineRule="auto"/>
        <w:jc w:val="both"/>
        <w:rPr>
          <w:rFonts w:ascii="Arial" w:hAnsi="Arial" w:cs="Arial"/>
        </w:rPr>
      </w:pPr>
      <w:r w:rsidRPr="00B234BA">
        <w:rPr>
          <w:rFonts w:ascii="Arial" w:hAnsi="Arial" w:cs="Arial"/>
        </w:rPr>
        <w:t>Creating a Mentally Healthy Workplace Guidance</w:t>
      </w:r>
    </w:p>
    <w:p w:rsidR="009951C5" w:rsidRDefault="009951C5" w:rsidP="00B234BA">
      <w:pPr>
        <w:pStyle w:val="ListParagraph"/>
        <w:numPr>
          <w:ilvl w:val="0"/>
          <w:numId w:val="10"/>
        </w:numPr>
        <w:spacing w:after="0" w:line="360" w:lineRule="auto"/>
        <w:jc w:val="both"/>
        <w:rPr>
          <w:rFonts w:ascii="Arial" w:hAnsi="Arial" w:cs="Arial"/>
        </w:rPr>
      </w:pPr>
      <w:r w:rsidRPr="00B234BA">
        <w:rPr>
          <w:rFonts w:ascii="Arial" w:hAnsi="Arial" w:cs="Arial"/>
        </w:rPr>
        <w:t xml:space="preserve">Reasonable Adjustments Guidance </w:t>
      </w:r>
    </w:p>
    <w:p w:rsidR="009B679F" w:rsidRPr="00B234BA" w:rsidRDefault="009B679F" w:rsidP="009B679F">
      <w:pPr>
        <w:pStyle w:val="ListParagraph"/>
        <w:spacing w:after="0" w:line="360" w:lineRule="auto"/>
        <w:jc w:val="both"/>
        <w:rPr>
          <w:rFonts w:ascii="Arial" w:hAnsi="Arial" w:cs="Arial"/>
        </w:rPr>
      </w:pPr>
    </w:p>
    <w:p w:rsidR="00F5725E" w:rsidRPr="00B234BA" w:rsidRDefault="00F5725E" w:rsidP="00B234BA">
      <w:pPr>
        <w:pStyle w:val="Heading2"/>
        <w:numPr>
          <w:ilvl w:val="1"/>
          <w:numId w:val="16"/>
        </w:numPr>
        <w:spacing w:line="360" w:lineRule="auto"/>
        <w:jc w:val="both"/>
        <w:rPr>
          <w:rFonts w:cs="Arial"/>
          <w:sz w:val="22"/>
          <w:szCs w:val="22"/>
        </w:rPr>
      </w:pPr>
      <w:bookmarkStart w:id="24" w:name="_Toc41504442"/>
      <w:r w:rsidRPr="00B234BA">
        <w:rPr>
          <w:rFonts w:cs="Arial"/>
          <w:sz w:val="22"/>
          <w:szCs w:val="22"/>
        </w:rPr>
        <w:t>Workforce Recruitment</w:t>
      </w:r>
      <w:bookmarkEnd w:id="24"/>
    </w:p>
    <w:p w:rsidR="002002BD" w:rsidRPr="00B234BA" w:rsidRDefault="002002BD" w:rsidP="00B234BA">
      <w:pPr>
        <w:spacing w:after="0" w:line="360" w:lineRule="auto"/>
        <w:jc w:val="both"/>
        <w:rPr>
          <w:rFonts w:ascii="Arial" w:hAnsi="Arial" w:cs="Arial"/>
        </w:rPr>
      </w:pPr>
      <w:r w:rsidRPr="00B234BA">
        <w:rPr>
          <w:rFonts w:ascii="Arial" w:hAnsi="Arial" w:cs="Arial"/>
        </w:rPr>
        <w:t xml:space="preserve">The Trust operates fair recruitment practices to ensure equal access to employment opportunities for all.  We have been awarded the ‘Disability Confident Employer’ and use this marque on our recruitment material to show we encourage applications from disabled people. </w:t>
      </w:r>
    </w:p>
    <w:p w:rsidR="002002BD" w:rsidRPr="00B234BA" w:rsidRDefault="002002BD" w:rsidP="00B234BA">
      <w:pPr>
        <w:spacing w:after="0" w:line="360" w:lineRule="auto"/>
        <w:jc w:val="both"/>
        <w:rPr>
          <w:rFonts w:ascii="Arial" w:hAnsi="Arial" w:cs="Arial"/>
        </w:rPr>
      </w:pPr>
      <w:r w:rsidRPr="00B234BA">
        <w:rPr>
          <w:rFonts w:ascii="Arial" w:hAnsi="Arial" w:cs="Arial"/>
        </w:rPr>
        <w:t>The scheme helps employers:</w:t>
      </w:r>
    </w:p>
    <w:p w:rsidR="002002BD" w:rsidRPr="00B234BA" w:rsidRDefault="002002BD" w:rsidP="00B234BA">
      <w:pPr>
        <w:pStyle w:val="ListParagraph"/>
        <w:numPr>
          <w:ilvl w:val="0"/>
          <w:numId w:val="7"/>
        </w:numPr>
        <w:spacing w:after="0" w:line="360" w:lineRule="auto"/>
        <w:jc w:val="both"/>
        <w:rPr>
          <w:rFonts w:ascii="Arial" w:hAnsi="Arial" w:cs="Arial"/>
        </w:rPr>
      </w:pPr>
      <w:r w:rsidRPr="00B234BA">
        <w:rPr>
          <w:rFonts w:ascii="Arial" w:hAnsi="Arial" w:cs="Arial"/>
        </w:rPr>
        <w:t>draw from the widest possible pool of talent</w:t>
      </w:r>
    </w:p>
    <w:p w:rsidR="002002BD" w:rsidRPr="00B234BA" w:rsidRDefault="002002BD" w:rsidP="00B234BA">
      <w:pPr>
        <w:pStyle w:val="ListParagraph"/>
        <w:numPr>
          <w:ilvl w:val="0"/>
          <w:numId w:val="7"/>
        </w:numPr>
        <w:spacing w:after="0" w:line="360" w:lineRule="auto"/>
        <w:jc w:val="both"/>
        <w:rPr>
          <w:rFonts w:ascii="Arial" w:hAnsi="Arial" w:cs="Arial"/>
        </w:rPr>
      </w:pPr>
      <w:r w:rsidRPr="00B234BA">
        <w:rPr>
          <w:rFonts w:ascii="Arial" w:hAnsi="Arial" w:cs="Arial"/>
        </w:rPr>
        <w:t>secure high quality staff who are skilled, loyal and hard working</w:t>
      </w:r>
    </w:p>
    <w:p w:rsidR="002002BD" w:rsidRDefault="002002BD" w:rsidP="00B234BA">
      <w:pPr>
        <w:pStyle w:val="ListParagraph"/>
        <w:numPr>
          <w:ilvl w:val="0"/>
          <w:numId w:val="7"/>
        </w:numPr>
        <w:spacing w:after="0" w:line="360" w:lineRule="auto"/>
        <w:jc w:val="both"/>
        <w:rPr>
          <w:rFonts w:ascii="Arial" w:hAnsi="Arial" w:cs="Arial"/>
        </w:rPr>
      </w:pPr>
      <w:r w:rsidRPr="00B234BA">
        <w:rPr>
          <w:rFonts w:ascii="Arial" w:hAnsi="Arial" w:cs="Arial"/>
        </w:rPr>
        <w:t>improve employee morale and commitment by demonstrating that you treat all employees fairly</w:t>
      </w:r>
    </w:p>
    <w:p w:rsidR="009B679F" w:rsidRPr="00B234BA" w:rsidRDefault="009B679F" w:rsidP="009B679F">
      <w:pPr>
        <w:pStyle w:val="ListParagraph"/>
        <w:spacing w:after="0" w:line="360" w:lineRule="auto"/>
        <w:jc w:val="both"/>
        <w:rPr>
          <w:rFonts w:ascii="Arial" w:hAnsi="Arial" w:cs="Arial"/>
        </w:rPr>
      </w:pPr>
    </w:p>
    <w:p w:rsidR="002002BD" w:rsidRPr="00B234BA" w:rsidRDefault="002002BD" w:rsidP="00B234BA">
      <w:pPr>
        <w:spacing w:after="0" w:line="360" w:lineRule="auto"/>
        <w:jc w:val="both"/>
        <w:rPr>
          <w:rFonts w:ascii="Arial" w:hAnsi="Arial" w:cs="Arial"/>
        </w:rPr>
      </w:pPr>
      <w:r w:rsidRPr="00B234BA">
        <w:rPr>
          <w:rFonts w:ascii="Arial" w:hAnsi="Arial" w:cs="Arial"/>
        </w:rPr>
        <w:t>It also helps us identify those employers who are committed to equality in the workplace.</w:t>
      </w:r>
    </w:p>
    <w:p w:rsidR="002002BD" w:rsidRDefault="002002BD" w:rsidP="00B234BA">
      <w:pPr>
        <w:spacing w:after="0" w:line="360" w:lineRule="auto"/>
        <w:jc w:val="both"/>
        <w:rPr>
          <w:rFonts w:ascii="Arial" w:hAnsi="Arial" w:cs="Arial"/>
        </w:rPr>
      </w:pPr>
      <w:r w:rsidRPr="00B234BA">
        <w:rPr>
          <w:rFonts w:ascii="Arial" w:hAnsi="Arial" w:cs="Arial"/>
        </w:rPr>
        <w:t>Our applicant tracking system specifically highlights to appointing managers when an applicant has declared a disability to ensure we do not miss the opportunity to offer preferential interviews if the applicant meets the person specification. We also make reasonable adjustments throughout the recruitment and selection process to support disabled job applicants and employees.</w:t>
      </w:r>
    </w:p>
    <w:p w:rsidR="009B679F" w:rsidRPr="00B234BA" w:rsidRDefault="009B679F" w:rsidP="00B234BA">
      <w:pPr>
        <w:spacing w:after="0" w:line="360" w:lineRule="auto"/>
        <w:jc w:val="both"/>
        <w:rPr>
          <w:rFonts w:ascii="Arial" w:hAnsi="Arial" w:cs="Arial"/>
        </w:rPr>
      </w:pPr>
    </w:p>
    <w:p w:rsidR="002002BD" w:rsidRDefault="002002BD" w:rsidP="00B234BA">
      <w:pPr>
        <w:spacing w:after="0" w:line="360" w:lineRule="auto"/>
        <w:jc w:val="both"/>
        <w:rPr>
          <w:rFonts w:ascii="Arial" w:hAnsi="Arial" w:cs="Arial"/>
        </w:rPr>
      </w:pPr>
      <w:r w:rsidRPr="00B234BA">
        <w:rPr>
          <w:rFonts w:ascii="Arial" w:hAnsi="Arial" w:cs="Arial"/>
        </w:rPr>
        <w:t>The Trust support employees with a disability in a number of ways and takes steps to meet the needs and achieve equal outcomes, even if this requires ‘positive action’.  For example, designating disabled parking bays close to entrances, adjusting application processes, purchasing any required additional equipment, plus</w:t>
      </w:r>
      <w:r w:rsidR="000F7DF1" w:rsidRPr="00B234BA">
        <w:rPr>
          <w:rFonts w:ascii="Arial" w:hAnsi="Arial" w:cs="Arial"/>
        </w:rPr>
        <w:t xml:space="preserve"> providing support or advocacy.</w:t>
      </w:r>
      <w:r w:rsidRPr="00B234BA">
        <w:rPr>
          <w:rFonts w:ascii="Arial" w:hAnsi="Arial" w:cs="Arial"/>
        </w:rPr>
        <w:t xml:space="preserve">  Any employee who </w:t>
      </w:r>
      <w:r w:rsidR="000F7DF1" w:rsidRPr="00B234BA">
        <w:rPr>
          <w:rFonts w:ascii="Arial" w:hAnsi="Arial" w:cs="Arial"/>
        </w:rPr>
        <w:t>has a disability</w:t>
      </w:r>
      <w:r w:rsidRPr="00B234BA">
        <w:rPr>
          <w:rFonts w:ascii="Arial" w:hAnsi="Arial" w:cs="Arial"/>
        </w:rPr>
        <w:t xml:space="preserve"> during the course of their employment is supported by occupational health assessments, making reasonable adjustments to their duties and if necessary supporting their search for suitable alternative employment, with the aim of </w:t>
      </w:r>
      <w:r w:rsidRPr="00B234BA">
        <w:rPr>
          <w:rFonts w:ascii="Arial" w:hAnsi="Arial" w:cs="Arial"/>
        </w:rPr>
        <w:lastRenderedPageBreak/>
        <w:t xml:space="preserve">valuing and redeploying employees to retain their knowledge, skills and experience in the Trust. </w:t>
      </w:r>
    </w:p>
    <w:p w:rsidR="009B679F" w:rsidRPr="00B234BA" w:rsidRDefault="009B679F" w:rsidP="00B234BA">
      <w:pPr>
        <w:spacing w:after="0" w:line="360" w:lineRule="auto"/>
        <w:jc w:val="both"/>
        <w:rPr>
          <w:rFonts w:ascii="Arial" w:hAnsi="Arial" w:cs="Arial"/>
        </w:rPr>
      </w:pPr>
    </w:p>
    <w:p w:rsidR="003D5670" w:rsidRPr="00B234BA" w:rsidRDefault="003D5670" w:rsidP="00B234BA">
      <w:pPr>
        <w:pStyle w:val="Heading2"/>
        <w:numPr>
          <w:ilvl w:val="1"/>
          <w:numId w:val="16"/>
        </w:numPr>
        <w:spacing w:line="360" w:lineRule="auto"/>
        <w:jc w:val="both"/>
        <w:rPr>
          <w:rFonts w:cs="Arial"/>
          <w:sz w:val="22"/>
          <w:szCs w:val="22"/>
        </w:rPr>
      </w:pPr>
      <w:bookmarkStart w:id="25" w:name="_Toc41504443"/>
      <w:r w:rsidRPr="00B234BA">
        <w:rPr>
          <w:rFonts w:cs="Arial"/>
          <w:sz w:val="22"/>
          <w:szCs w:val="22"/>
        </w:rPr>
        <w:t>Mindful Employer</w:t>
      </w:r>
      <w:bookmarkEnd w:id="25"/>
      <w:r w:rsidRPr="00B234BA">
        <w:rPr>
          <w:rFonts w:cs="Arial"/>
          <w:sz w:val="22"/>
          <w:szCs w:val="22"/>
        </w:rPr>
        <w:t xml:space="preserve"> </w:t>
      </w:r>
    </w:p>
    <w:p w:rsidR="00821D90" w:rsidRPr="00B234BA" w:rsidRDefault="00821D90" w:rsidP="00B234BA">
      <w:pPr>
        <w:pStyle w:val="ListParagraph"/>
        <w:spacing w:after="0" w:line="360" w:lineRule="auto"/>
        <w:ind w:left="540"/>
        <w:jc w:val="both"/>
        <w:rPr>
          <w:rFonts w:ascii="Arial" w:hAnsi="Arial" w:cs="Arial"/>
          <w:highlight w:val="yellow"/>
        </w:rPr>
      </w:pPr>
    </w:p>
    <w:p w:rsidR="00B5320A" w:rsidRPr="00B234BA" w:rsidRDefault="004B0E9F" w:rsidP="00B234BA">
      <w:pPr>
        <w:spacing w:after="0" w:line="360" w:lineRule="auto"/>
        <w:jc w:val="both"/>
        <w:rPr>
          <w:rFonts w:ascii="Arial" w:hAnsi="Arial" w:cs="Arial"/>
        </w:rPr>
      </w:pPr>
      <w:r w:rsidRPr="00B234BA">
        <w:rPr>
          <w:rFonts w:ascii="Arial" w:hAnsi="Arial" w:cs="Arial"/>
        </w:rPr>
        <w:t xml:space="preserve">The Trust </w:t>
      </w:r>
      <w:r w:rsidR="003D5670" w:rsidRPr="00B234BA">
        <w:rPr>
          <w:rFonts w:ascii="Arial" w:hAnsi="Arial" w:cs="Arial"/>
        </w:rPr>
        <w:t xml:space="preserve">continues to be </w:t>
      </w:r>
      <w:r w:rsidR="00264B12" w:rsidRPr="00B234BA">
        <w:rPr>
          <w:rFonts w:ascii="Arial" w:hAnsi="Arial" w:cs="Arial"/>
        </w:rPr>
        <w:t xml:space="preserve">a signatory </w:t>
      </w:r>
      <w:r w:rsidR="00B5320A" w:rsidRPr="00B234BA">
        <w:rPr>
          <w:rFonts w:ascii="Arial" w:hAnsi="Arial" w:cs="Arial"/>
        </w:rPr>
        <w:t xml:space="preserve">to the Charter for Employers who are </w:t>
      </w:r>
      <w:r w:rsidR="00A27596" w:rsidRPr="00B234BA">
        <w:rPr>
          <w:rFonts w:ascii="Arial" w:hAnsi="Arial" w:cs="Arial"/>
        </w:rPr>
        <w:t>p</w:t>
      </w:r>
      <w:r w:rsidR="00B5320A" w:rsidRPr="00B234BA">
        <w:rPr>
          <w:rFonts w:ascii="Arial" w:hAnsi="Arial" w:cs="Arial"/>
        </w:rPr>
        <w:t xml:space="preserve">ositive about Mental Health reflecting the general philosophy of Mindful </w:t>
      </w:r>
      <w:r w:rsidRPr="00B234BA">
        <w:rPr>
          <w:rFonts w:ascii="Arial" w:hAnsi="Arial" w:cs="Arial"/>
        </w:rPr>
        <w:t>Employer</w:t>
      </w:r>
      <w:r w:rsidR="00B012A6" w:rsidRPr="00B234BA">
        <w:rPr>
          <w:rFonts w:ascii="Arial" w:hAnsi="Arial" w:cs="Arial"/>
        </w:rPr>
        <w:t>.</w:t>
      </w:r>
      <w:r w:rsidR="00264B12" w:rsidRPr="00B234BA">
        <w:rPr>
          <w:rFonts w:ascii="Arial" w:hAnsi="Arial" w:cs="Arial"/>
        </w:rPr>
        <w:t xml:space="preserve"> </w:t>
      </w:r>
      <w:r w:rsidR="00FC3005" w:rsidRPr="00B234BA">
        <w:rPr>
          <w:rFonts w:ascii="Arial" w:hAnsi="Arial" w:cs="Arial"/>
        </w:rPr>
        <w:t>201</w:t>
      </w:r>
      <w:r w:rsidR="002F4056" w:rsidRPr="00B234BA">
        <w:rPr>
          <w:rFonts w:ascii="Arial" w:hAnsi="Arial" w:cs="Arial"/>
        </w:rPr>
        <w:t>9/2020</w:t>
      </w:r>
      <w:r w:rsidR="00FC3005" w:rsidRPr="00B234BA">
        <w:rPr>
          <w:rFonts w:ascii="Arial" w:hAnsi="Arial" w:cs="Arial"/>
        </w:rPr>
        <w:t xml:space="preserve"> was the </w:t>
      </w:r>
      <w:r w:rsidR="002F4056" w:rsidRPr="00B234BA">
        <w:rPr>
          <w:rFonts w:ascii="Arial" w:hAnsi="Arial" w:cs="Arial"/>
        </w:rPr>
        <w:t>ninth</w:t>
      </w:r>
      <w:r w:rsidR="00FC3005" w:rsidRPr="00B234BA">
        <w:rPr>
          <w:rFonts w:ascii="Arial" w:hAnsi="Arial" w:cs="Arial"/>
        </w:rPr>
        <w:t xml:space="preserve"> year we have been a signatory to the Charter. </w:t>
      </w:r>
      <w:r w:rsidR="00264B12" w:rsidRPr="00B234BA">
        <w:rPr>
          <w:rFonts w:ascii="Arial" w:hAnsi="Arial" w:cs="Arial"/>
        </w:rPr>
        <w:t>This C</w:t>
      </w:r>
      <w:r w:rsidR="003D5670" w:rsidRPr="00B234BA">
        <w:rPr>
          <w:rFonts w:ascii="Arial" w:hAnsi="Arial" w:cs="Arial"/>
        </w:rPr>
        <w:t xml:space="preserve">harter </w:t>
      </w:r>
      <w:r w:rsidR="00FB12AA" w:rsidRPr="00B234BA">
        <w:rPr>
          <w:rFonts w:ascii="Arial" w:hAnsi="Arial" w:cs="Arial"/>
        </w:rPr>
        <w:t xml:space="preserve">helps </w:t>
      </w:r>
      <w:r w:rsidR="00B5320A" w:rsidRPr="00B234BA">
        <w:rPr>
          <w:rFonts w:ascii="Arial" w:hAnsi="Arial" w:cs="Arial"/>
        </w:rPr>
        <w:t>the Trust to</w:t>
      </w:r>
      <w:r w:rsidR="003D5670" w:rsidRPr="00B234BA">
        <w:rPr>
          <w:rFonts w:ascii="Arial" w:hAnsi="Arial" w:cs="Arial"/>
        </w:rPr>
        <w:t xml:space="preserve"> support staff </w:t>
      </w:r>
      <w:r w:rsidR="00B012A6" w:rsidRPr="00B234BA">
        <w:rPr>
          <w:rFonts w:ascii="Arial" w:hAnsi="Arial" w:cs="Arial"/>
        </w:rPr>
        <w:t>that</w:t>
      </w:r>
      <w:r w:rsidR="003D5670" w:rsidRPr="00B234BA">
        <w:rPr>
          <w:rFonts w:ascii="Arial" w:hAnsi="Arial" w:cs="Arial"/>
        </w:rPr>
        <w:t xml:space="preserve"> experience m</w:t>
      </w:r>
      <w:r w:rsidR="00B5320A" w:rsidRPr="00B234BA">
        <w:rPr>
          <w:rFonts w:ascii="Arial" w:hAnsi="Arial" w:cs="Arial"/>
        </w:rPr>
        <w:t xml:space="preserve">ental </w:t>
      </w:r>
      <w:r w:rsidR="003D5670" w:rsidRPr="00B234BA">
        <w:rPr>
          <w:rFonts w:ascii="Arial" w:hAnsi="Arial" w:cs="Arial"/>
        </w:rPr>
        <w:t>ill h</w:t>
      </w:r>
      <w:r w:rsidR="00B5320A" w:rsidRPr="00B234BA">
        <w:rPr>
          <w:rFonts w:ascii="Arial" w:hAnsi="Arial" w:cs="Arial"/>
        </w:rPr>
        <w:t>ealth</w:t>
      </w:r>
      <w:r w:rsidR="003D5670" w:rsidRPr="00B234BA">
        <w:rPr>
          <w:rFonts w:ascii="Arial" w:hAnsi="Arial" w:cs="Arial"/>
        </w:rPr>
        <w:t xml:space="preserve">, </w:t>
      </w:r>
      <w:r w:rsidR="00B5320A" w:rsidRPr="00B234BA">
        <w:rPr>
          <w:rFonts w:ascii="Arial" w:hAnsi="Arial" w:cs="Arial"/>
        </w:rPr>
        <w:t>assist</w:t>
      </w:r>
      <w:r w:rsidR="003D5670" w:rsidRPr="00B234BA">
        <w:rPr>
          <w:rFonts w:ascii="Arial" w:hAnsi="Arial" w:cs="Arial"/>
        </w:rPr>
        <w:t xml:space="preserve">ing us in </w:t>
      </w:r>
      <w:r w:rsidR="00B5320A" w:rsidRPr="00B234BA">
        <w:rPr>
          <w:rFonts w:ascii="Arial" w:hAnsi="Arial" w:cs="Arial"/>
        </w:rPr>
        <w:t>achieving the following aims:</w:t>
      </w:r>
    </w:p>
    <w:p w:rsidR="00B5320A" w:rsidRPr="00B234BA" w:rsidRDefault="00B5320A" w:rsidP="00B234BA">
      <w:pPr>
        <w:pStyle w:val="ListParagraph"/>
        <w:numPr>
          <w:ilvl w:val="0"/>
          <w:numId w:val="2"/>
        </w:numPr>
        <w:spacing w:after="0" w:line="360" w:lineRule="auto"/>
        <w:jc w:val="both"/>
        <w:rPr>
          <w:rFonts w:ascii="Arial" w:hAnsi="Arial" w:cs="Arial"/>
        </w:rPr>
      </w:pPr>
      <w:r w:rsidRPr="00B234BA">
        <w:rPr>
          <w:rFonts w:ascii="Arial" w:hAnsi="Arial" w:cs="Arial"/>
        </w:rPr>
        <w:t>Show a positive and enabling attitude to employees and job applicants with mental health issues, including positive statements in local recruitment literature.</w:t>
      </w:r>
    </w:p>
    <w:p w:rsidR="004B0E9F" w:rsidRPr="00B234BA" w:rsidRDefault="00B5320A" w:rsidP="00B234BA">
      <w:pPr>
        <w:pStyle w:val="ListParagraph"/>
        <w:numPr>
          <w:ilvl w:val="0"/>
          <w:numId w:val="2"/>
        </w:numPr>
        <w:spacing w:after="0" w:line="360" w:lineRule="auto"/>
        <w:jc w:val="both"/>
        <w:rPr>
          <w:rFonts w:ascii="Arial" w:hAnsi="Arial" w:cs="Arial"/>
        </w:rPr>
      </w:pPr>
      <w:r w:rsidRPr="00B234BA">
        <w:rPr>
          <w:rFonts w:ascii="Arial" w:hAnsi="Arial" w:cs="Arial"/>
        </w:rPr>
        <w:t xml:space="preserve">Ensure all staff involved in recruitment and selection are briefed on mental health issues and the Equality Act 2010, and given appropriate interview skills.  </w:t>
      </w:r>
    </w:p>
    <w:p w:rsidR="00B5320A" w:rsidRPr="00B234BA" w:rsidRDefault="00B5320A" w:rsidP="00B234BA">
      <w:pPr>
        <w:pStyle w:val="ListParagraph"/>
        <w:numPr>
          <w:ilvl w:val="0"/>
          <w:numId w:val="2"/>
        </w:numPr>
        <w:spacing w:after="0" w:line="360" w:lineRule="auto"/>
        <w:jc w:val="both"/>
        <w:rPr>
          <w:rFonts w:ascii="Arial" w:hAnsi="Arial" w:cs="Arial"/>
        </w:rPr>
      </w:pPr>
      <w:r w:rsidRPr="00B234BA">
        <w:rPr>
          <w:rFonts w:ascii="Arial" w:hAnsi="Arial" w:cs="Arial"/>
        </w:rPr>
        <w:t xml:space="preserve">Make it clear in any recruitment or occupational health check that people who have experienced mental health issues will not be discriminated against and that disclosure will enable both employee and employer </w:t>
      </w:r>
      <w:r w:rsidR="00C80D41" w:rsidRPr="00B234BA">
        <w:rPr>
          <w:rFonts w:ascii="Arial" w:hAnsi="Arial" w:cs="Arial"/>
        </w:rPr>
        <w:t>to assess and provide the right level of support or adjustments.</w:t>
      </w:r>
    </w:p>
    <w:p w:rsidR="00C80D41" w:rsidRPr="00B234BA" w:rsidRDefault="00C80D41" w:rsidP="00B234BA">
      <w:pPr>
        <w:pStyle w:val="ListParagraph"/>
        <w:numPr>
          <w:ilvl w:val="0"/>
          <w:numId w:val="2"/>
        </w:numPr>
        <w:spacing w:after="0" w:line="360" w:lineRule="auto"/>
        <w:jc w:val="both"/>
        <w:rPr>
          <w:rFonts w:ascii="Arial" w:hAnsi="Arial" w:cs="Arial"/>
        </w:rPr>
      </w:pPr>
      <w:r w:rsidRPr="00B234BA">
        <w:rPr>
          <w:rFonts w:ascii="Arial" w:hAnsi="Arial" w:cs="Arial"/>
        </w:rPr>
        <w:t xml:space="preserve">Not make assumptions that a person with a mental health issue will be more vulnerable to workplace stress or take more time off than any other employee or job applicant.  </w:t>
      </w:r>
    </w:p>
    <w:p w:rsidR="00C80D41" w:rsidRPr="00B234BA" w:rsidRDefault="00C80D41" w:rsidP="00B234BA">
      <w:pPr>
        <w:pStyle w:val="ListParagraph"/>
        <w:numPr>
          <w:ilvl w:val="0"/>
          <w:numId w:val="2"/>
        </w:numPr>
        <w:spacing w:after="0" w:line="360" w:lineRule="auto"/>
        <w:jc w:val="both"/>
        <w:rPr>
          <w:rFonts w:ascii="Arial" w:hAnsi="Arial" w:cs="Arial"/>
        </w:rPr>
      </w:pPr>
      <w:r w:rsidRPr="00B234BA">
        <w:rPr>
          <w:rFonts w:ascii="Arial" w:hAnsi="Arial" w:cs="Arial"/>
        </w:rPr>
        <w:t xml:space="preserve">Provide non-judgemental and proactive support to individual staff </w:t>
      </w:r>
      <w:r w:rsidR="00B012A6" w:rsidRPr="00B234BA">
        <w:rPr>
          <w:rFonts w:ascii="Arial" w:hAnsi="Arial" w:cs="Arial"/>
        </w:rPr>
        <w:t>that</w:t>
      </w:r>
      <w:r w:rsidRPr="00B234BA">
        <w:rPr>
          <w:rFonts w:ascii="Arial" w:hAnsi="Arial" w:cs="Arial"/>
        </w:rPr>
        <w:t xml:space="preserve"> experience mental health issues.   </w:t>
      </w:r>
    </w:p>
    <w:p w:rsidR="002F4056" w:rsidRDefault="00C80D41" w:rsidP="00B234BA">
      <w:pPr>
        <w:pStyle w:val="ListParagraph"/>
        <w:numPr>
          <w:ilvl w:val="0"/>
          <w:numId w:val="2"/>
        </w:numPr>
        <w:spacing w:after="0" w:line="360" w:lineRule="auto"/>
        <w:jc w:val="both"/>
        <w:rPr>
          <w:rFonts w:ascii="Arial" w:hAnsi="Arial" w:cs="Arial"/>
        </w:rPr>
      </w:pPr>
      <w:r w:rsidRPr="00B234BA">
        <w:rPr>
          <w:rFonts w:ascii="Arial" w:hAnsi="Arial" w:cs="Arial"/>
        </w:rPr>
        <w:t xml:space="preserve">Ensure all line managers have information and training about managing mental health in the workplace. </w:t>
      </w:r>
    </w:p>
    <w:p w:rsidR="00535047" w:rsidRPr="00B234BA" w:rsidRDefault="00535047" w:rsidP="009B679F">
      <w:pPr>
        <w:pStyle w:val="ListParagraph"/>
        <w:spacing w:after="0" w:line="360" w:lineRule="auto"/>
        <w:jc w:val="both"/>
        <w:rPr>
          <w:rFonts w:ascii="Arial" w:hAnsi="Arial" w:cs="Arial"/>
        </w:rPr>
      </w:pPr>
    </w:p>
    <w:p w:rsidR="00266E43" w:rsidRPr="00B234BA" w:rsidRDefault="00275F8A" w:rsidP="00B234BA">
      <w:pPr>
        <w:spacing w:after="0" w:line="360" w:lineRule="auto"/>
        <w:jc w:val="both"/>
        <w:rPr>
          <w:rFonts w:ascii="Arial" w:hAnsi="Arial" w:cs="Arial"/>
          <w:b/>
        </w:rPr>
      </w:pPr>
      <w:r w:rsidRPr="00B234BA">
        <w:rPr>
          <w:rFonts w:ascii="Arial" w:hAnsi="Arial" w:cs="Arial"/>
          <w:b/>
        </w:rPr>
        <w:t xml:space="preserve">9.5 </w:t>
      </w:r>
      <w:r w:rsidR="00266E43" w:rsidRPr="00B234BA">
        <w:rPr>
          <w:rFonts w:ascii="Arial" w:hAnsi="Arial" w:cs="Arial"/>
          <w:b/>
        </w:rPr>
        <w:t xml:space="preserve">Disability Confident Employer Accreditation </w:t>
      </w:r>
    </w:p>
    <w:p w:rsidR="00266E43" w:rsidRDefault="00266E43" w:rsidP="00B234BA">
      <w:pPr>
        <w:spacing w:after="0" w:line="360" w:lineRule="auto"/>
        <w:jc w:val="both"/>
        <w:rPr>
          <w:rFonts w:ascii="Arial" w:hAnsi="Arial" w:cs="Arial"/>
          <w:lang w:eastAsia="en-GB"/>
        </w:rPr>
      </w:pPr>
      <w:r w:rsidRPr="00B234BA">
        <w:rPr>
          <w:rFonts w:ascii="Arial" w:hAnsi="Arial" w:cs="Arial"/>
          <w:lang w:eastAsia="en-GB"/>
        </w:rPr>
        <w:t>Following a self-assessment and application to the Department of Work and Pensions in October 2019, the Trust has been awarded with the “Disability Confident Employer – level 2” accreditation for a further three years.</w:t>
      </w:r>
    </w:p>
    <w:p w:rsidR="009B679F" w:rsidRPr="00B234BA" w:rsidRDefault="009B679F" w:rsidP="00B234BA">
      <w:pPr>
        <w:spacing w:after="0" w:line="360" w:lineRule="auto"/>
        <w:jc w:val="both"/>
        <w:rPr>
          <w:rFonts w:ascii="Arial" w:hAnsi="Arial" w:cs="Arial"/>
          <w:lang w:eastAsia="en-GB"/>
        </w:rPr>
      </w:pPr>
    </w:p>
    <w:p w:rsidR="00275F8A" w:rsidRDefault="00266E43" w:rsidP="00B234BA">
      <w:pPr>
        <w:spacing w:after="0" w:line="360" w:lineRule="auto"/>
        <w:jc w:val="both"/>
        <w:rPr>
          <w:rFonts w:ascii="Arial" w:hAnsi="Arial" w:cs="Arial"/>
          <w:lang w:eastAsia="en-GB"/>
        </w:rPr>
      </w:pPr>
      <w:r w:rsidRPr="00B234BA">
        <w:rPr>
          <w:rFonts w:ascii="Arial" w:hAnsi="Arial" w:cs="Arial"/>
          <w:lang w:eastAsia="en-GB"/>
        </w:rPr>
        <w:t xml:space="preserve">The Disability Confident scheme aims to help organisations successfully employ and retain disabled people and shows applicants and employees who inform us they have a disability that we are committed </w:t>
      </w:r>
      <w:r w:rsidR="002D7867" w:rsidRPr="00B234BA">
        <w:rPr>
          <w:rFonts w:ascii="Arial" w:hAnsi="Arial" w:cs="Arial"/>
          <w:lang w:eastAsia="en-GB"/>
        </w:rPr>
        <w:t>to being an inclusive employer.</w:t>
      </w:r>
      <w:r w:rsidR="009B679F">
        <w:rPr>
          <w:rFonts w:ascii="Arial" w:hAnsi="Arial" w:cs="Arial"/>
          <w:lang w:eastAsia="en-GB"/>
        </w:rPr>
        <w:t xml:space="preserve"> </w:t>
      </w:r>
      <w:r w:rsidRPr="00B234BA">
        <w:rPr>
          <w:rFonts w:ascii="Arial" w:hAnsi="Arial" w:cs="Arial"/>
          <w:lang w:eastAsia="en-GB"/>
        </w:rPr>
        <w:t>We are now committed to working towards the level 3 accreditation by October 2022.</w:t>
      </w:r>
    </w:p>
    <w:p w:rsidR="00535047" w:rsidRPr="00B234BA" w:rsidRDefault="00535047" w:rsidP="00B234BA">
      <w:pPr>
        <w:spacing w:after="0" w:line="360" w:lineRule="auto"/>
        <w:jc w:val="both"/>
        <w:rPr>
          <w:rFonts w:ascii="Arial" w:hAnsi="Arial" w:cs="Arial"/>
          <w:lang w:eastAsia="en-GB"/>
        </w:rPr>
      </w:pPr>
    </w:p>
    <w:p w:rsidR="00F20F93" w:rsidRPr="00B234BA" w:rsidRDefault="00F20F93" w:rsidP="00B234BA">
      <w:pPr>
        <w:pStyle w:val="Heading2"/>
        <w:numPr>
          <w:ilvl w:val="1"/>
          <w:numId w:val="21"/>
        </w:numPr>
        <w:spacing w:before="0" w:line="360" w:lineRule="auto"/>
        <w:jc w:val="both"/>
        <w:rPr>
          <w:rFonts w:cs="Arial"/>
          <w:sz w:val="22"/>
          <w:szCs w:val="22"/>
        </w:rPr>
      </w:pPr>
      <w:bookmarkStart w:id="26" w:name="_Toc41504444"/>
      <w:r w:rsidRPr="00B234BA">
        <w:rPr>
          <w:rFonts w:cs="Arial"/>
          <w:sz w:val="22"/>
          <w:szCs w:val="22"/>
        </w:rPr>
        <w:lastRenderedPageBreak/>
        <w:t>Time to Change</w:t>
      </w:r>
      <w:bookmarkEnd w:id="26"/>
    </w:p>
    <w:p w:rsidR="00D81A62" w:rsidRDefault="008E69A4" w:rsidP="00B234BA">
      <w:pPr>
        <w:spacing w:after="0" w:line="360" w:lineRule="auto"/>
        <w:jc w:val="both"/>
        <w:rPr>
          <w:rFonts w:ascii="Arial" w:hAnsi="Arial" w:cs="Arial"/>
        </w:rPr>
      </w:pPr>
      <w:r w:rsidRPr="00B234BA">
        <w:rPr>
          <w:rFonts w:ascii="Arial" w:hAnsi="Arial" w:cs="Arial"/>
        </w:rPr>
        <w:t>In 201</w:t>
      </w:r>
      <w:r w:rsidR="00896547" w:rsidRPr="00B234BA">
        <w:rPr>
          <w:rFonts w:ascii="Arial" w:hAnsi="Arial" w:cs="Arial"/>
        </w:rPr>
        <w:t>9</w:t>
      </w:r>
      <w:r w:rsidRPr="00B234BA">
        <w:rPr>
          <w:rFonts w:ascii="Arial" w:hAnsi="Arial" w:cs="Arial"/>
        </w:rPr>
        <w:t>/20</w:t>
      </w:r>
      <w:r w:rsidR="00896547" w:rsidRPr="00B234BA">
        <w:rPr>
          <w:rFonts w:ascii="Arial" w:hAnsi="Arial" w:cs="Arial"/>
        </w:rPr>
        <w:t>20</w:t>
      </w:r>
      <w:r w:rsidRPr="00B234BA">
        <w:rPr>
          <w:rFonts w:ascii="Arial" w:hAnsi="Arial" w:cs="Arial"/>
        </w:rPr>
        <w:t>, we</w:t>
      </w:r>
      <w:r w:rsidR="00D81A62" w:rsidRPr="00B234BA">
        <w:rPr>
          <w:rFonts w:ascii="Arial" w:hAnsi="Arial" w:cs="Arial"/>
        </w:rPr>
        <w:t xml:space="preserve"> </w:t>
      </w:r>
      <w:r w:rsidRPr="00B234BA">
        <w:rPr>
          <w:rFonts w:ascii="Arial" w:hAnsi="Arial" w:cs="Arial"/>
        </w:rPr>
        <w:t>continued to support the</w:t>
      </w:r>
      <w:r w:rsidR="00D81A62" w:rsidRPr="00B234BA">
        <w:rPr>
          <w:rFonts w:ascii="Arial" w:hAnsi="Arial" w:cs="Arial"/>
        </w:rPr>
        <w:t xml:space="preserve"> ‘Time to Change’ Employer Pledge demonstrating a commitment to all that we intend to change the way people think and act about mental health at work at every level in the organisation. </w:t>
      </w:r>
      <w:r w:rsidR="00B012A6" w:rsidRPr="00B234BA">
        <w:rPr>
          <w:rFonts w:ascii="Arial" w:hAnsi="Arial" w:cs="Arial"/>
        </w:rPr>
        <w:t>As at 31</w:t>
      </w:r>
      <w:r w:rsidR="00B012A6" w:rsidRPr="00B234BA">
        <w:rPr>
          <w:rFonts w:ascii="Arial" w:hAnsi="Arial" w:cs="Arial"/>
          <w:vertAlign w:val="superscript"/>
        </w:rPr>
        <w:t>st</w:t>
      </w:r>
      <w:r w:rsidR="00B012A6" w:rsidRPr="00B234BA">
        <w:rPr>
          <w:rFonts w:ascii="Arial" w:hAnsi="Arial" w:cs="Arial"/>
        </w:rPr>
        <w:t xml:space="preserve"> March 20</w:t>
      </w:r>
      <w:r w:rsidR="007F002A" w:rsidRPr="00B234BA">
        <w:rPr>
          <w:rFonts w:ascii="Arial" w:hAnsi="Arial" w:cs="Arial"/>
        </w:rPr>
        <w:t>20</w:t>
      </w:r>
      <w:r w:rsidR="00B012A6" w:rsidRPr="00B234BA">
        <w:rPr>
          <w:rFonts w:ascii="Arial" w:hAnsi="Arial" w:cs="Arial"/>
        </w:rPr>
        <w:t>, w</w:t>
      </w:r>
      <w:r w:rsidRPr="00B234BA">
        <w:rPr>
          <w:rFonts w:ascii="Arial" w:hAnsi="Arial" w:cs="Arial"/>
        </w:rPr>
        <w:t xml:space="preserve">e </w:t>
      </w:r>
      <w:r w:rsidR="00D81A62" w:rsidRPr="00B234BA">
        <w:rPr>
          <w:rFonts w:ascii="Arial" w:hAnsi="Arial" w:cs="Arial"/>
        </w:rPr>
        <w:t>ha</w:t>
      </w:r>
      <w:r w:rsidR="00B012A6" w:rsidRPr="00B234BA">
        <w:rPr>
          <w:rFonts w:ascii="Arial" w:hAnsi="Arial" w:cs="Arial"/>
        </w:rPr>
        <w:t>d</w:t>
      </w:r>
      <w:r w:rsidR="00D81A62" w:rsidRPr="00B234BA">
        <w:rPr>
          <w:rFonts w:ascii="Arial" w:hAnsi="Arial" w:cs="Arial"/>
        </w:rPr>
        <w:t xml:space="preserve"> </w:t>
      </w:r>
      <w:r w:rsidR="007F002A" w:rsidRPr="00B234BA">
        <w:rPr>
          <w:rFonts w:ascii="Arial" w:hAnsi="Arial" w:cs="Arial"/>
        </w:rPr>
        <w:t>46</w:t>
      </w:r>
      <w:r w:rsidR="00D81A62" w:rsidRPr="00B234BA">
        <w:rPr>
          <w:rFonts w:ascii="Arial" w:hAnsi="Arial" w:cs="Arial"/>
        </w:rPr>
        <w:t xml:space="preserve"> employee champions </w:t>
      </w:r>
      <w:r w:rsidR="00B012A6" w:rsidRPr="00B234BA">
        <w:rPr>
          <w:rFonts w:ascii="Arial" w:hAnsi="Arial" w:cs="Arial"/>
        </w:rPr>
        <w:t>who</w:t>
      </w:r>
      <w:r w:rsidR="00D81A62" w:rsidRPr="00B234BA">
        <w:rPr>
          <w:rFonts w:ascii="Arial" w:hAnsi="Arial" w:cs="Arial"/>
        </w:rPr>
        <w:t xml:space="preserve"> are available to support staff with their mental health as well as raising awareness about the subject to help break down the stigma. There is also a dedicated Time to Change </w:t>
      </w:r>
      <w:r w:rsidR="00B012A6" w:rsidRPr="00B234BA">
        <w:rPr>
          <w:rFonts w:ascii="Arial" w:hAnsi="Arial" w:cs="Arial"/>
        </w:rPr>
        <w:t>intranet site</w:t>
      </w:r>
      <w:r w:rsidR="00D81A62" w:rsidRPr="00B234BA">
        <w:rPr>
          <w:rFonts w:ascii="Arial" w:hAnsi="Arial" w:cs="Arial"/>
        </w:rPr>
        <w:t xml:space="preserve"> </w:t>
      </w:r>
      <w:r w:rsidR="00B012A6" w:rsidRPr="00B234BA">
        <w:rPr>
          <w:rFonts w:ascii="Arial" w:hAnsi="Arial" w:cs="Arial"/>
        </w:rPr>
        <w:t xml:space="preserve">and email address </w:t>
      </w:r>
      <w:r w:rsidR="00D81A62" w:rsidRPr="00B234BA">
        <w:rPr>
          <w:rFonts w:ascii="Arial" w:hAnsi="Arial" w:cs="Arial"/>
        </w:rPr>
        <w:t xml:space="preserve">for staff to request support. </w:t>
      </w:r>
    </w:p>
    <w:p w:rsidR="009B679F" w:rsidRPr="00B234BA" w:rsidRDefault="009B679F" w:rsidP="00B234BA">
      <w:pPr>
        <w:spacing w:after="0" w:line="360" w:lineRule="auto"/>
        <w:jc w:val="both"/>
        <w:rPr>
          <w:rFonts w:ascii="Arial" w:hAnsi="Arial" w:cs="Arial"/>
        </w:rPr>
      </w:pPr>
    </w:p>
    <w:p w:rsidR="00275F8A" w:rsidRDefault="008E69A4" w:rsidP="00B234BA">
      <w:pPr>
        <w:spacing w:after="0" w:line="360" w:lineRule="auto"/>
        <w:jc w:val="both"/>
        <w:rPr>
          <w:rFonts w:ascii="Arial" w:hAnsi="Arial" w:cs="Arial"/>
        </w:rPr>
      </w:pPr>
      <w:r w:rsidRPr="00B234BA">
        <w:rPr>
          <w:rFonts w:ascii="Arial" w:hAnsi="Arial" w:cs="Arial"/>
        </w:rPr>
        <w:t>Time to Change champions have supported staff by encouraging staff to be open about their mental health, signposting to support services and holding awareness events for all staff.</w:t>
      </w:r>
    </w:p>
    <w:p w:rsidR="00535047" w:rsidRPr="00B234BA" w:rsidRDefault="00535047" w:rsidP="00B234BA">
      <w:pPr>
        <w:spacing w:after="0" w:line="360" w:lineRule="auto"/>
        <w:jc w:val="both"/>
        <w:rPr>
          <w:rFonts w:ascii="Arial" w:hAnsi="Arial" w:cs="Arial"/>
        </w:rPr>
      </w:pPr>
    </w:p>
    <w:p w:rsidR="009E1A25" w:rsidRPr="00B234BA" w:rsidRDefault="009E1A25" w:rsidP="00B234BA">
      <w:pPr>
        <w:pStyle w:val="Heading2"/>
        <w:numPr>
          <w:ilvl w:val="1"/>
          <w:numId w:val="21"/>
        </w:numPr>
        <w:spacing w:before="0" w:line="360" w:lineRule="auto"/>
        <w:jc w:val="both"/>
        <w:rPr>
          <w:rFonts w:cs="Arial"/>
          <w:sz w:val="22"/>
          <w:szCs w:val="22"/>
        </w:rPr>
      </w:pPr>
      <w:bookmarkStart w:id="27" w:name="_Toc41504445"/>
      <w:r w:rsidRPr="00B234BA">
        <w:rPr>
          <w:rFonts w:cs="Arial"/>
          <w:sz w:val="22"/>
          <w:szCs w:val="22"/>
        </w:rPr>
        <w:t>Age Positive</w:t>
      </w:r>
      <w:bookmarkEnd w:id="27"/>
      <w:r w:rsidRPr="00B234BA">
        <w:rPr>
          <w:rFonts w:cs="Arial"/>
          <w:sz w:val="22"/>
          <w:szCs w:val="22"/>
        </w:rPr>
        <w:t xml:space="preserve"> </w:t>
      </w:r>
    </w:p>
    <w:p w:rsidR="009E1A25" w:rsidRDefault="009E1A25" w:rsidP="00B234BA">
      <w:pPr>
        <w:spacing w:after="0" w:line="360" w:lineRule="auto"/>
        <w:jc w:val="both"/>
        <w:rPr>
          <w:rFonts w:ascii="Arial" w:hAnsi="Arial" w:cs="Arial"/>
        </w:rPr>
      </w:pPr>
      <w:r w:rsidRPr="00B234BA">
        <w:rPr>
          <w:rFonts w:ascii="Arial" w:hAnsi="Arial" w:cs="Arial"/>
        </w:rPr>
        <w:t>DWP’s Age Positive initiative brings together research and information from employers on effectively managing an ageing workforce of all generations. As we support and practice the points covered by the DWP’s ‘Employing older workers’ guide, we can now freely display the Age Positive logo on recruitment materials.</w:t>
      </w:r>
    </w:p>
    <w:p w:rsidR="009B679F" w:rsidRPr="00B234BA" w:rsidRDefault="009B679F" w:rsidP="00B234BA">
      <w:pPr>
        <w:spacing w:after="0" w:line="360" w:lineRule="auto"/>
        <w:jc w:val="both"/>
        <w:rPr>
          <w:rFonts w:ascii="Arial" w:hAnsi="Arial" w:cs="Arial"/>
        </w:rPr>
      </w:pPr>
    </w:p>
    <w:p w:rsidR="009E1A25" w:rsidRPr="00B234BA" w:rsidRDefault="009E1A25" w:rsidP="00B234BA">
      <w:pPr>
        <w:spacing w:after="0" w:line="360" w:lineRule="auto"/>
        <w:jc w:val="both"/>
        <w:rPr>
          <w:rFonts w:ascii="Arial" w:hAnsi="Arial" w:cs="Arial"/>
          <w:lang w:val="en"/>
        </w:rPr>
      </w:pPr>
      <w:r w:rsidRPr="00B234BA">
        <w:rPr>
          <w:rFonts w:ascii="Arial" w:hAnsi="Arial" w:cs="Arial"/>
          <w:lang w:val="en"/>
        </w:rPr>
        <w:t>We support the Age Positive initiative by:</w:t>
      </w:r>
    </w:p>
    <w:p w:rsidR="009E1A25" w:rsidRPr="00B234BA" w:rsidRDefault="009E1A25" w:rsidP="00B234BA">
      <w:pPr>
        <w:pStyle w:val="ListParagraph"/>
        <w:numPr>
          <w:ilvl w:val="0"/>
          <w:numId w:val="2"/>
        </w:numPr>
        <w:spacing w:after="0" w:line="360" w:lineRule="auto"/>
        <w:jc w:val="both"/>
        <w:rPr>
          <w:rFonts w:ascii="Arial" w:hAnsi="Arial" w:cs="Arial"/>
        </w:rPr>
      </w:pPr>
      <w:r w:rsidRPr="00B234BA">
        <w:rPr>
          <w:rFonts w:ascii="Arial" w:hAnsi="Arial" w:cs="Arial"/>
        </w:rPr>
        <w:t>Offering flexible working, flexible retirement and apprenticeships</w:t>
      </w:r>
    </w:p>
    <w:p w:rsidR="009E1A25" w:rsidRPr="00B234BA" w:rsidRDefault="009E1A25" w:rsidP="00B234BA">
      <w:pPr>
        <w:pStyle w:val="ListParagraph"/>
        <w:numPr>
          <w:ilvl w:val="0"/>
          <w:numId w:val="2"/>
        </w:numPr>
        <w:spacing w:after="0" w:line="360" w:lineRule="auto"/>
        <w:jc w:val="both"/>
        <w:rPr>
          <w:rFonts w:ascii="Arial" w:hAnsi="Arial" w:cs="Arial"/>
        </w:rPr>
      </w:pPr>
      <w:r w:rsidRPr="00B234BA">
        <w:rPr>
          <w:rFonts w:ascii="Arial" w:hAnsi="Arial" w:cs="Arial"/>
        </w:rPr>
        <w:t>Providing training on being age positive on the Trust’s recruitment and selection training</w:t>
      </w:r>
    </w:p>
    <w:p w:rsidR="009E1A25" w:rsidRPr="00B234BA" w:rsidRDefault="009E1A25" w:rsidP="00B234BA">
      <w:pPr>
        <w:pStyle w:val="ListParagraph"/>
        <w:numPr>
          <w:ilvl w:val="0"/>
          <w:numId w:val="2"/>
        </w:numPr>
        <w:spacing w:after="0" w:line="360" w:lineRule="auto"/>
        <w:jc w:val="both"/>
        <w:rPr>
          <w:rFonts w:ascii="Arial" w:hAnsi="Arial" w:cs="Arial"/>
        </w:rPr>
      </w:pPr>
      <w:r w:rsidRPr="00B234BA">
        <w:rPr>
          <w:rFonts w:ascii="Arial" w:hAnsi="Arial" w:cs="Arial"/>
        </w:rPr>
        <w:t>Not stating number of years’ experience on our job adverts or person specifications</w:t>
      </w:r>
    </w:p>
    <w:p w:rsidR="009E1A25" w:rsidRPr="00B234BA" w:rsidRDefault="009E1A25" w:rsidP="00B234BA">
      <w:pPr>
        <w:pStyle w:val="ListParagraph"/>
        <w:numPr>
          <w:ilvl w:val="0"/>
          <w:numId w:val="2"/>
        </w:numPr>
        <w:spacing w:after="0" w:line="360" w:lineRule="auto"/>
        <w:jc w:val="both"/>
        <w:rPr>
          <w:rFonts w:ascii="Arial" w:hAnsi="Arial" w:cs="Arial"/>
        </w:rPr>
      </w:pPr>
      <w:r w:rsidRPr="00B234BA">
        <w:rPr>
          <w:rFonts w:ascii="Arial" w:hAnsi="Arial" w:cs="Arial"/>
        </w:rPr>
        <w:t>Not specifying qualifications as selection criteria where they’re not essential for the job so as not to exclude older candidates who might have the right skills and experience but didn’t have the opportunity to take the qualifications specified</w:t>
      </w:r>
    </w:p>
    <w:p w:rsidR="007F002A" w:rsidRDefault="009E1A25" w:rsidP="00B234BA">
      <w:pPr>
        <w:pStyle w:val="ListParagraph"/>
        <w:numPr>
          <w:ilvl w:val="0"/>
          <w:numId w:val="2"/>
        </w:numPr>
        <w:spacing w:after="0" w:line="360" w:lineRule="auto"/>
        <w:jc w:val="both"/>
        <w:rPr>
          <w:rFonts w:ascii="Arial" w:hAnsi="Arial" w:cs="Arial"/>
        </w:rPr>
      </w:pPr>
      <w:r w:rsidRPr="00B234BA">
        <w:rPr>
          <w:rFonts w:ascii="Arial" w:hAnsi="Arial" w:cs="Arial"/>
        </w:rPr>
        <w:t>Not asking for date of birth in our main application, only in an equality monitoring section</w:t>
      </w:r>
    </w:p>
    <w:p w:rsidR="00535047" w:rsidRPr="00B234BA" w:rsidRDefault="00535047" w:rsidP="00535047">
      <w:pPr>
        <w:pStyle w:val="ListParagraph"/>
        <w:spacing w:after="0" w:line="360" w:lineRule="auto"/>
        <w:jc w:val="both"/>
        <w:rPr>
          <w:rFonts w:ascii="Arial" w:hAnsi="Arial" w:cs="Arial"/>
        </w:rPr>
      </w:pPr>
    </w:p>
    <w:p w:rsidR="00896547" w:rsidRPr="00B234BA" w:rsidRDefault="002E53DB" w:rsidP="00B234BA">
      <w:pPr>
        <w:spacing w:after="0" w:line="360" w:lineRule="auto"/>
        <w:jc w:val="both"/>
        <w:rPr>
          <w:rFonts w:ascii="Arial" w:hAnsi="Arial" w:cs="Arial"/>
          <w:b/>
        </w:rPr>
      </w:pPr>
      <w:r w:rsidRPr="00B234BA">
        <w:rPr>
          <w:rFonts w:ascii="Arial" w:hAnsi="Arial" w:cs="Arial"/>
          <w:b/>
        </w:rPr>
        <w:t>9.</w:t>
      </w:r>
      <w:r w:rsidR="00C858BC" w:rsidRPr="00B234BA">
        <w:rPr>
          <w:rFonts w:ascii="Arial" w:hAnsi="Arial" w:cs="Arial"/>
          <w:b/>
        </w:rPr>
        <w:t>8</w:t>
      </w:r>
      <w:r w:rsidRPr="00B234BA">
        <w:rPr>
          <w:rFonts w:ascii="Arial" w:hAnsi="Arial" w:cs="Arial"/>
          <w:b/>
        </w:rPr>
        <w:t xml:space="preserve"> </w:t>
      </w:r>
      <w:r w:rsidR="007F002A" w:rsidRPr="00B234BA">
        <w:rPr>
          <w:rFonts w:ascii="Arial" w:hAnsi="Arial" w:cs="Arial"/>
          <w:b/>
        </w:rPr>
        <w:t>Rainbow B</w:t>
      </w:r>
      <w:r w:rsidR="00896547" w:rsidRPr="00B234BA">
        <w:rPr>
          <w:rFonts w:ascii="Arial" w:hAnsi="Arial" w:cs="Arial"/>
          <w:b/>
        </w:rPr>
        <w:t xml:space="preserve">adge </w:t>
      </w:r>
      <w:r w:rsidR="007F002A" w:rsidRPr="00B234BA">
        <w:rPr>
          <w:rFonts w:ascii="Arial" w:hAnsi="Arial" w:cs="Arial"/>
          <w:b/>
        </w:rPr>
        <w:t xml:space="preserve">Initiative </w:t>
      </w:r>
    </w:p>
    <w:p w:rsidR="007F002A" w:rsidRPr="00B234BA" w:rsidRDefault="007F002A" w:rsidP="00B234BA">
      <w:pPr>
        <w:spacing w:after="0" w:line="360" w:lineRule="auto"/>
        <w:jc w:val="both"/>
        <w:rPr>
          <w:rFonts w:ascii="Arial" w:hAnsi="Arial" w:cs="Arial"/>
        </w:rPr>
      </w:pPr>
      <w:r w:rsidRPr="00B234BA">
        <w:rPr>
          <w:rFonts w:ascii="Arial" w:hAnsi="Arial" w:cs="Arial"/>
        </w:rPr>
        <w:t>During May 2019, we signed up to the NHS Rainbow Badge initiative to show that we are open, non-judgemental and inclusive for people who identify as LGBT+.</w:t>
      </w:r>
    </w:p>
    <w:p w:rsidR="007F002A" w:rsidRPr="00B234BA" w:rsidRDefault="007F002A" w:rsidP="00B234BA">
      <w:pPr>
        <w:spacing w:after="0" w:line="360" w:lineRule="auto"/>
        <w:jc w:val="both"/>
        <w:rPr>
          <w:rFonts w:ascii="Arial" w:hAnsi="Arial" w:cs="Arial"/>
        </w:rPr>
      </w:pPr>
      <w:r w:rsidRPr="00B234BA">
        <w:rPr>
          <w:rFonts w:ascii="Arial" w:hAnsi="Arial" w:cs="Arial"/>
        </w:rPr>
        <w:t xml:space="preserve">800 badges were given out to members to staff members who were willing to pledge their support to the initiative. </w:t>
      </w:r>
    </w:p>
    <w:p w:rsidR="00126613" w:rsidRPr="00B234BA" w:rsidRDefault="00126613" w:rsidP="00126613">
      <w:pPr>
        <w:spacing w:after="0" w:line="360" w:lineRule="auto"/>
        <w:jc w:val="center"/>
        <w:rPr>
          <w:rFonts w:ascii="Arial" w:hAnsi="Arial" w:cs="Arial"/>
        </w:rPr>
      </w:pPr>
      <w:r>
        <w:rPr>
          <w:rFonts w:ascii="Arial" w:hAnsi="Arial" w:cs="Arial"/>
          <w:noProof/>
          <w:lang w:eastAsia="en-GB"/>
        </w:rPr>
        <w:lastRenderedPageBreak/>
        <w:drawing>
          <wp:inline distT="0" distB="0" distL="0" distR="0">
            <wp:extent cx="4263242" cy="3197363"/>
            <wp:effectExtent l="0" t="0" r="4445" b="3175"/>
            <wp:docPr id="7" name="Picture 7" descr="\\nnotts.nhs.uk\universal\Central\HR\HR CASEWORK\HRBP TEAM\Equality &amp; Diversity\Annual Activity Reports\2019-2020\To include\Rainbow badges\Surgery Triumvirat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notts.nhs.uk\universal\Central\HR\HR CASEWORK\HRBP TEAM\Equality &amp; Diversity\Annual Activity Reports\2019-2020\To include\Rainbow badges\Surgery Triumvirate 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62917" cy="3197120"/>
                    </a:xfrm>
                    <a:prstGeom prst="rect">
                      <a:avLst/>
                    </a:prstGeom>
                    <a:noFill/>
                    <a:ln>
                      <a:noFill/>
                    </a:ln>
                  </pic:spPr>
                </pic:pic>
              </a:graphicData>
            </a:graphic>
          </wp:inline>
        </w:drawing>
      </w:r>
    </w:p>
    <w:p w:rsidR="00896547" w:rsidRPr="00B234BA" w:rsidRDefault="00896547" w:rsidP="00B234BA">
      <w:pPr>
        <w:spacing w:after="0" w:line="360" w:lineRule="auto"/>
        <w:jc w:val="both"/>
        <w:rPr>
          <w:rFonts w:ascii="Arial" w:hAnsi="Arial" w:cs="Arial"/>
        </w:rPr>
      </w:pPr>
    </w:p>
    <w:p w:rsidR="00896547" w:rsidRPr="00B234BA" w:rsidRDefault="00896547" w:rsidP="00126613">
      <w:pPr>
        <w:spacing w:after="0" w:line="360" w:lineRule="auto"/>
        <w:jc w:val="center"/>
        <w:rPr>
          <w:rFonts w:ascii="Arial" w:hAnsi="Arial" w:cs="Arial"/>
        </w:rPr>
      </w:pPr>
      <w:bookmarkStart w:id="28" w:name="_GoBack"/>
      <w:bookmarkEnd w:id="28"/>
    </w:p>
    <w:p w:rsidR="006F4BF6" w:rsidRDefault="006F4BF6" w:rsidP="00B234BA">
      <w:pPr>
        <w:pStyle w:val="ListParagraph"/>
        <w:keepNext/>
        <w:keepLines/>
        <w:numPr>
          <w:ilvl w:val="0"/>
          <w:numId w:val="21"/>
        </w:numPr>
        <w:spacing w:after="0" w:line="360" w:lineRule="auto"/>
        <w:jc w:val="both"/>
        <w:outlineLvl w:val="0"/>
        <w:rPr>
          <w:rFonts w:ascii="Arial" w:eastAsiaTheme="majorEastAsia" w:hAnsi="Arial" w:cs="Arial"/>
          <w:b/>
        </w:rPr>
      </w:pPr>
      <w:bookmarkStart w:id="29" w:name="_Toc487709538"/>
      <w:bookmarkStart w:id="30" w:name="_Toc41504446"/>
      <w:r w:rsidRPr="00B234BA">
        <w:rPr>
          <w:rFonts w:ascii="Arial" w:eastAsiaTheme="majorEastAsia" w:hAnsi="Arial" w:cs="Arial"/>
          <w:b/>
        </w:rPr>
        <w:t>Supporting Vulnerable Adults (Including Learning Disabilities / Mental Health, Children and Young People)</w:t>
      </w:r>
      <w:bookmarkEnd w:id="29"/>
      <w:bookmarkEnd w:id="30"/>
    </w:p>
    <w:p w:rsidR="00535047" w:rsidRPr="00535047" w:rsidRDefault="00535047" w:rsidP="00535047">
      <w:pPr>
        <w:keepNext/>
        <w:keepLines/>
        <w:spacing w:after="0" w:line="360" w:lineRule="auto"/>
        <w:jc w:val="both"/>
        <w:outlineLvl w:val="0"/>
        <w:rPr>
          <w:rFonts w:ascii="Arial" w:eastAsiaTheme="majorEastAsia" w:hAnsi="Arial" w:cs="Arial"/>
          <w:b/>
        </w:rPr>
      </w:pPr>
    </w:p>
    <w:p w:rsidR="006F3E96" w:rsidRPr="00B234BA" w:rsidRDefault="006F3E96" w:rsidP="00B234BA">
      <w:pPr>
        <w:spacing w:after="0" w:line="360" w:lineRule="auto"/>
        <w:jc w:val="both"/>
        <w:rPr>
          <w:rFonts w:ascii="Arial" w:hAnsi="Arial" w:cs="Arial"/>
          <w:b/>
        </w:rPr>
      </w:pPr>
      <w:r w:rsidRPr="00B234BA">
        <w:rPr>
          <w:rFonts w:ascii="Arial" w:hAnsi="Arial" w:cs="Arial"/>
          <w:b/>
        </w:rPr>
        <w:t xml:space="preserve">Safeguarding Teams  </w:t>
      </w:r>
    </w:p>
    <w:p w:rsidR="006F3E96" w:rsidRPr="00B234BA" w:rsidRDefault="006F3E96" w:rsidP="00B234BA">
      <w:pPr>
        <w:spacing w:after="0" w:line="360" w:lineRule="auto"/>
        <w:jc w:val="both"/>
        <w:rPr>
          <w:rFonts w:ascii="Arial" w:hAnsi="Arial" w:cs="Arial"/>
        </w:rPr>
      </w:pPr>
      <w:r w:rsidRPr="00B234BA">
        <w:rPr>
          <w:rFonts w:ascii="Arial" w:hAnsi="Arial" w:cs="Arial"/>
        </w:rPr>
        <w:t>Safeguarding Adults, Domestic Violence, Learning Disability, Children and Young People, Mental Health and Dementia, work closely together under the wider remit of the Safeguarding Team.  The reporting structure for safeguarding is via the Safeguarding</w:t>
      </w:r>
      <w:r w:rsidR="00F55D95" w:rsidRPr="00B234BA">
        <w:rPr>
          <w:rFonts w:ascii="Arial" w:hAnsi="Arial" w:cs="Arial"/>
        </w:rPr>
        <w:t xml:space="preserve"> Steering Group and then to PSQG</w:t>
      </w:r>
      <w:r w:rsidRPr="00B234BA">
        <w:rPr>
          <w:rFonts w:ascii="Arial" w:hAnsi="Arial" w:cs="Arial"/>
        </w:rPr>
        <w:t>. The Trust Safeguarding steering group meets every quarter and includes Divisional membership and on invitation external stakeholders such as the CCGs. For assurance the safeguarding teams produce quarterly reports and yearly annual reports outlining all activity and exception reports where required to ensure risks are highlighted to the Board.</w:t>
      </w:r>
    </w:p>
    <w:p w:rsidR="006F3E96" w:rsidRDefault="006F3E96" w:rsidP="00B234BA">
      <w:pPr>
        <w:spacing w:after="0" w:line="360" w:lineRule="auto"/>
        <w:jc w:val="both"/>
        <w:rPr>
          <w:rFonts w:ascii="Arial" w:hAnsi="Arial" w:cs="Arial"/>
        </w:rPr>
      </w:pPr>
      <w:r w:rsidRPr="00B234BA">
        <w:rPr>
          <w:rFonts w:ascii="Arial" w:hAnsi="Arial" w:cs="Arial"/>
        </w:rPr>
        <w:t>The safeguarding team are available in core hours via a safeguarding duty system; this ensures that all queries are responded to within the working day. Out of hours support is available via the information recorded on the safeguarding intranet site. Work is also underway to develop support processes for senior members of staff out of hours.</w:t>
      </w:r>
    </w:p>
    <w:p w:rsidR="00535047" w:rsidRPr="00B234BA" w:rsidRDefault="00535047" w:rsidP="00B234BA">
      <w:pPr>
        <w:spacing w:after="0" w:line="360" w:lineRule="auto"/>
        <w:jc w:val="both"/>
        <w:rPr>
          <w:rFonts w:ascii="Arial" w:hAnsi="Arial" w:cs="Arial"/>
        </w:rPr>
      </w:pPr>
    </w:p>
    <w:p w:rsidR="006F3E96" w:rsidRPr="00B234BA" w:rsidRDefault="006F3E96" w:rsidP="00B234BA">
      <w:pPr>
        <w:spacing w:after="0" w:line="360" w:lineRule="auto"/>
        <w:jc w:val="both"/>
        <w:rPr>
          <w:rFonts w:ascii="Arial" w:hAnsi="Arial" w:cs="Arial"/>
          <w:b/>
        </w:rPr>
      </w:pPr>
      <w:r w:rsidRPr="00B234BA">
        <w:rPr>
          <w:rFonts w:ascii="Arial" w:hAnsi="Arial" w:cs="Arial"/>
          <w:b/>
        </w:rPr>
        <w:t xml:space="preserve">Training  </w:t>
      </w:r>
    </w:p>
    <w:p w:rsidR="006F3E96" w:rsidRPr="00B234BA" w:rsidRDefault="006F3E96" w:rsidP="00B234BA">
      <w:pPr>
        <w:spacing w:after="0" w:line="360" w:lineRule="auto"/>
        <w:jc w:val="both"/>
        <w:rPr>
          <w:rFonts w:ascii="Arial" w:hAnsi="Arial" w:cs="Arial"/>
        </w:rPr>
      </w:pPr>
      <w:r w:rsidRPr="00B234BA">
        <w:rPr>
          <w:rFonts w:ascii="Arial" w:hAnsi="Arial" w:cs="Arial"/>
        </w:rPr>
        <w:t>The safeguarding team facilitates:</w:t>
      </w:r>
    </w:p>
    <w:p w:rsidR="006F3E96" w:rsidRPr="00B234BA" w:rsidRDefault="006F3E96" w:rsidP="00B234BA">
      <w:pPr>
        <w:numPr>
          <w:ilvl w:val="0"/>
          <w:numId w:val="6"/>
        </w:numPr>
        <w:spacing w:after="0" w:line="360" w:lineRule="auto"/>
        <w:contextualSpacing/>
        <w:jc w:val="both"/>
        <w:rPr>
          <w:rFonts w:ascii="Arial" w:hAnsi="Arial" w:cs="Arial"/>
        </w:rPr>
      </w:pPr>
      <w:r w:rsidRPr="00B234BA">
        <w:rPr>
          <w:rFonts w:ascii="Arial" w:hAnsi="Arial" w:cs="Arial"/>
        </w:rPr>
        <w:t xml:space="preserve">Safeguarding for both children and adults under a combined Think Family remit. </w:t>
      </w:r>
    </w:p>
    <w:p w:rsidR="006F3E96" w:rsidRPr="00B234BA" w:rsidRDefault="006F3E96" w:rsidP="00B234BA">
      <w:pPr>
        <w:numPr>
          <w:ilvl w:val="0"/>
          <w:numId w:val="6"/>
        </w:numPr>
        <w:spacing w:after="0" w:line="360" w:lineRule="auto"/>
        <w:contextualSpacing/>
        <w:jc w:val="both"/>
        <w:rPr>
          <w:rFonts w:ascii="Arial" w:hAnsi="Arial" w:cs="Arial"/>
        </w:rPr>
      </w:pPr>
      <w:r w:rsidRPr="00B234BA">
        <w:rPr>
          <w:rFonts w:ascii="Arial" w:hAnsi="Arial" w:cs="Arial"/>
        </w:rPr>
        <w:lastRenderedPageBreak/>
        <w:t xml:space="preserve">A Mental Capacity/ Deprivation of Liberty study day is facilitated monthly.  This is currently a full day training session facilitated by the Adult Team, Safeguarding Consultant and legal services. </w:t>
      </w:r>
    </w:p>
    <w:p w:rsidR="006F3E96" w:rsidRPr="00B234BA" w:rsidRDefault="006F3E96" w:rsidP="00B234BA">
      <w:pPr>
        <w:numPr>
          <w:ilvl w:val="0"/>
          <w:numId w:val="6"/>
        </w:numPr>
        <w:spacing w:after="0" w:line="360" w:lineRule="auto"/>
        <w:contextualSpacing/>
        <w:jc w:val="both"/>
        <w:rPr>
          <w:rFonts w:ascii="Arial" w:hAnsi="Arial" w:cs="Arial"/>
        </w:rPr>
      </w:pPr>
      <w:r w:rsidRPr="00B234BA">
        <w:rPr>
          <w:rFonts w:ascii="Arial" w:hAnsi="Arial" w:cs="Arial"/>
        </w:rPr>
        <w:t xml:space="preserve">Safeguarding Adults/children, Learning Disabilities and dementia champion’s networks are in place, with each department nominating Champions for their area. The Champions are supported by the team. </w:t>
      </w:r>
    </w:p>
    <w:p w:rsidR="006F3E96" w:rsidRPr="00B234BA" w:rsidRDefault="006F3E96" w:rsidP="00B234BA">
      <w:pPr>
        <w:numPr>
          <w:ilvl w:val="0"/>
          <w:numId w:val="6"/>
        </w:numPr>
        <w:spacing w:after="0" w:line="360" w:lineRule="auto"/>
        <w:contextualSpacing/>
        <w:jc w:val="both"/>
        <w:rPr>
          <w:rFonts w:ascii="Arial" w:hAnsi="Arial" w:cs="Arial"/>
        </w:rPr>
      </w:pPr>
      <w:r w:rsidRPr="00B234BA">
        <w:rPr>
          <w:rFonts w:ascii="Arial" w:hAnsi="Arial" w:cs="Arial"/>
        </w:rPr>
        <w:t>There is a national PREVENT mandatory  e-learning module for all staff to undertake we are able to evidence full compliance with this training and staff are required to update annually via e-learning.</w:t>
      </w:r>
    </w:p>
    <w:p w:rsidR="006F3E96" w:rsidRPr="00B234BA" w:rsidRDefault="006F3E96" w:rsidP="00B234BA">
      <w:pPr>
        <w:numPr>
          <w:ilvl w:val="0"/>
          <w:numId w:val="6"/>
        </w:numPr>
        <w:spacing w:after="0" w:line="360" w:lineRule="auto"/>
        <w:contextualSpacing/>
        <w:jc w:val="both"/>
        <w:rPr>
          <w:rFonts w:ascii="Arial" w:hAnsi="Arial" w:cs="Arial"/>
        </w:rPr>
      </w:pPr>
      <w:r w:rsidRPr="00B234BA">
        <w:rPr>
          <w:rFonts w:ascii="Arial" w:hAnsi="Arial" w:cs="Arial"/>
        </w:rPr>
        <w:t xml:space="preserve">All the training has been reviewed in line with National developments and also includes themes from safeguarding referrals. </w:t>
      </w:r>
    </w:p>
    <w:p w:rsidR="006F3E96" w:rsidRPr="00B234BA" w:rsidRDefault="006F3E96" w:rsidP="00B234BA">
      <w:pPr>
        <w:pStyle w:val="ListParagraph"/>
        <w:numPr>
          <w:ilvl w:val="0"/>
          <w:numId w:val="6"/>
        </w:numPr>
        <w:spacing w:after="0" w:line="360" w:lineRule="auto"/>
        <w:jc w:val="both"/>
        <w:rPr>
          <w:rFonts w:ascii="Arial" w:hAnsi="Arial" w:cs="Arial"/>
        </w:rPr>
      </w:pPr>
      <w:r w:rsidRPr="00B234BA">
        <w:rPr>
          <w:rFonts w:ascii="Arial" w:hAnsi="Arial" w:cs="Arial"/>
        </w:rPr>
        <w:t xml:space="preserve">The safeguarding team facilitate a session on the annual mandatory update; this is updated each year and focuses upon the lessons learnt within hot Trust from a safeguarding perspective each year. We link this also to learning from local and national incidents. </w:t>
      </w:r>
    </w:p>
    <w:p w:rsidR="006F3E96" w:rsidRDefault="006F3E96" w:rsidP="00B234BA">
      <w:pPr>
        <w:pStyle w:val="ListParagraph"/>
        <w:numPr>
          <w:ilvl w:val="0"/>
          <w:numId w:val="6"/>
        </w:numPr>
        <w:spacing w:after="0" w:line="360" w:lineRule="auto"/>
        <w:jc w:val="both"/>
        <w:rPr>
          <w:rFonts w:ascii="Arial" w:hAnsi="Arial" w:cs="Arial"/>
        </w:rPr>
      </w:pPr>
      <w:r w:rsidRPr="00B234BA">
        <w:rPr>
          <w:rFonts w:ascii="Arial" w:hAnsi="Arial" w:cs="Arial"/>
        </w:rPr>
        <w:t xml:space="preserve">The Hospital </w:t>
      </w:r>
      <w:proofErr w:type="gramStart"/>
      <w:r w:rsidRPr="00B234BA">
        <w:rPr>
          <w:rFonts w:ascii="Arial" w:hAnsi="Arial" w:cs="Arial"/>
        </w:rPr>
        <w:t>staff continue</w:t>
      </w:r>
      <w:proofErr w:type="gramEnd"/>
      <w:r w:rsidRPr="00B234BA">
        <w:rPr>
          <w:rFonts w:ascii="Arial" w:hAnsi="Arial" w:cs="Arial"/>
        </w:rPr>
        <w:t xml:space="preserve"> to receive training on Learning Disabilities via the Induction day (New nurses and Healthcare assistants) and via the Mandatory training programme. This programme has been reinvented with the use of video of the experiences of local patients followed by questions based on observations</w:t>
      </w:r>
      <w:r w:rsidR="00275F8A" w:rsidRPr="00B234BA">
        <w:rPr>
          <w:rFonts w:ascii="Arial" w:hAnsi="Arial" w:cs="Arial"/>
        </w:rPr>
        <w:t>.</w:t>
      </w:r>
    </w:p>
    <w:p w:rsidR="00535047" w:rsidRPr="00B234BA" w:rsidRDefault="00535047" w:rsidP="00535047">
      <w:pPr>
        <w:pStyle w:val="ListParagraph"/>
        <w:spacing w:after="0" w:line="360" w:lineRule="auto"/>
        <w:jc w:val="both"/>
        <w:rPr>
          <w:rFonts w:ascii="Arial" w:hAnsi="Arial" w:cs="Arial"/>
        </w:rPr>
      </w:pPr>
    </w:p>
    <w:p w:rsidR="006F3E96" w:rsidRPr="00B234BA" w:rsidRDefault="006F3E96" w:rsidP="00B234BA">
      <w:pPr>
        <w:spacing w:after="0" w:line="360" w:lineRule="auto"/>
        <w:jc w:val="both"/>
        <w:rPr>
          <w:rFonts w:ascii="Arial" w:hAnsi="Arial" w:cs="Arial"/>
          <w:b/>
        </w:rPr>
      </w:pPr>
      <w:r w:rsidRPr="00B234BA">
        <w:rPr>
          <w:rFonts w:ascii="Arial" w:hAnsi="Arial" w:cs="Arial"/>
          <w:b/>
        </w:rPr>
        <w:t xml:space="preserve">Learning Disabilities </w:t>
      </w:r>
    </w:p>
    <w:p w:rsidR="006F3E96" w:rsidRDefault="006F3E96" w:rsidP="00B234BA">
      <w:pPr>
        <w:spacing w:after="0" w:line="360" w:lineRule="auto"/>
        <w:jc w:val="both"/>
        <w:rPr>
          <w:rFonts w:ascii="Arial" w:hAnsi="Arial" w:cs="Arial"/>
        </w:rPr>
      </w:pPr>
      <w:r w:rsidRPr="00B234BA">
        <w:rPr>
          <w:rFonts w:ascii="Arial" w:hAnsi="Arial" w:cs="Arial"/>
        </w:rPr>
        <w:t>The referral processes for patients attending the Trust with a Learning Disability continues to develop, the key to this processes being effective is communication with the patients GP. We are reliant upon them to identify the patients so we can flag their records and develop plans for care to support their transition into the hospital settings</w:t>
      </w:r>
      <w:r w:rsidR="009B679F">
        <w:rPr>
          <w:rFonts w:ascii="Arial" w:hAnsi="Arial" w:cs="Arial"/>
        </w:rPr>
        <w:t>.</w:t>
      </w:r>
    </w:p>
    <w:p w:rsidR="009B679F" w:rsidRPr="00B234BA" w:rsidRDefault="009B679F" w:rsidP="00B234BA">
      <w:pPr>
        <w:spacing w:after="0" w:line="360" w:lineRule="auto"/>
        <w:jc w:val="both"/>
        <w:rPr>
          <w:rFonts w:ascii="Arial" w:hAnsi="Arial" w:cs="Arial"/>
        </w:rPr>
      </w:pPr>
    </w:p>
    <w:p w:rsidR="006F3E96" w:rsidRDefault="006F3E96" w:rsidP="00B234BA">
      <w:pPr>
        <w:spacing w:after="0" w:line="360" w:lineRule="auto"/>
        <w:jc w:val="both"/>
        <w:rPr>
          <w:rFonts w:ascii="Arial" w:hAnsi="Arial" w:cs="Arial"/>
        </w:rPr>
      </w:pPr>
      <w:r w:rsidRPr="00B234BA">
        <w:rPr>
          <w:rFonts w:ascii="Arial" w:hAnsi="Arial" w:cs="Arial"/>
        </w:rPr>
        <w:t>We are continuing to develop strategies to support staff work with patients with  learning disability to support them identify their needs, communicate with them effectively and to identify symptoms of deterioration that may present differently due to the patients underlying presentation.</w:t>
      </w:r>
    </w:p>
    <w:p w:rsidR="009B679F" w:rsidRPr="00B234BA" w:rsidRDefault="009B679F" w:rsidP="00B234BA">
      <w:pPr>
        <w:spacing w:after="0" w:line="360" w:lineRule="auto"/>
        <w:jc w:val="both"/>
        <w:rPr>
          <w:rFonts w:ascii="Arial" w:hAnsi="Arial" w:cs="Arial"/>
        </w:rPr>
      </w:pPr>
    </w:p>
    <w:p w:rsidR="006F3E96" w:rsidRDefault="006F3E96" w:rsidP="00B234BA">
      <w:pPr>
        <w:spacing w:after="0" w:line="360" w:lineRule="auto"/>
        <w:jc w:val="both"/>
        <w:rPr>
          <w:rFonts w:ascii="Arial" w:hAnsi="Arial" w:cs="Arial"/>
        </w:rPr>
      </w:pPr>
      <w:r w:rsidRPr="00B234BA">
        <w:rPr>
          <w:rFonts w:ascii="Arial" w:hAnsi="Arial" w:cs="Arial"/>
        </w:rPr>
        <w:t xml:space="preserve">Referrals continue to come from a variety of sources, however most occur via external agencies. In light of this a Learning Disability Process has been distributed to all wards, a Learning Disability Care Plan has also been created to ensure that any patient admitted receives all the correct and most up to date paperwork. This plan is inclusive of risk </w:t>
      </w:r>
      <w:r w:rsidRPr="00B234BA">
        <w:rPr>
          <w:rFonts w:ascii="Arial" w:hAnsi="Arial" w:cs="Arial"/>
        </w:rPr>
        <w:lastRenderedPageBreak/>
        <w:t xml:space="preserve">assessments, care plans, mental capacity assessments, pain tools, traffic light assessments and discharge planning. </w:t>
      </w:r>
    </w:p>
    <w:p w:rsidR="009B679F" w:rsidRPr="00B234BA" w:rsidRDefault="009B679F" w:rsidP="00B234BA">
      <w:pPr>
        <w:spacing w:after="0" w:line="360" w:lineRule="auto"/>
        <w:jc w:val="both"/>
        <w:rPr>
          <w:rFonts w:ascii="Arial" w:hAnsi="Arial" w:cs="Arial"/>
        </w:rPr>
      </w:pPr>
    </w:p>
    <w:p w:rsidR="006F3E96" w:rsidRDefault="006F3E96" w:rsidP="00B234BA">
      <w:pPr>
        <w:spacing w:after="0" w:line="360" w:lineRule="auto"/>
        <w:jc w:val="both"/>
        <w:rPr>
          <w:rFonts w:ascii="Arial" w:hAnsi="Arial" w:cs="Arial"/>
        </w:rPr>
      </w:pPr>
      <w:r w:rsidRPr="00B234BA">
        <w:rPr>
          <w:rFonts w:ascii="Arial" w:hAnsi="Arial" w:cs="Arial"/>
        </w:rPr>
        <w:t>The complexity of cases continues to increase and several referrals have been made for patients without an LD/IDD, but other conditions like ADHD, Asperger’s, Cerebral Palsy and other patients with complex health and social care needs. The age range for referrals is 18years+ however, more and more cases are requiring input at a younger age, with the youngest being 15.</w:t>
      </w:r>
    </w:p>
    <w:p w:rsidR="009B679F" w:rsidRPr="00B234BA" w:rsidRDefault="009B679F" w:rsidP="00B234BA">
      <w:pPr>
        <w:spacing w:after="0" w:line="360" w:lineRule="auto"/>
        <w:jc w:val="both"/>
        <w:rPr>
          <w:rFonts w:ascii="Arial" w:hAnsi="Arial" w:cs="Arial"/>
        </w:rPr>
      </w:pPr>
    </w:p>
    <w:p w:rsidR="006F3E96" w:rsidRDefault="006F3E96" w:rsidP="00B234BA">
      <w:pPr>
        <w:spacing w:after="0" w:line="360" w:lineRule="auto"/>
        <w:jc w:val="both"/>
        <w:rPr>
          <w:rFonts w:ascii="Arial" w:hAnsi="Arial" w:cs="Arial"/>
        </w:rPr>
      </w:pPr>
      <w:r w:rsidRPr="00B234BA">
        <w:rPr>
          <w:rFonts w:ascii="Arial" w:hAnsi="Arial" w:cs="Arial"/>
        </w:rPr>
        <w:t>We continue to work with our community colleagues to ensure that the care provided is of an individualised nature and in line with the trusts care values.</w:t>
      </w:r>
    </w:p>
    <w:p w:rsidR="00535047" w:rsidRPr="00B234BA" w:rsidRDefault="00535047" w:rsidP="00B234BA">
      <w:pPr>
        <w:spacing w:after="0" w:line="360" w:lineRule="auto"/>
        <w:jc w:val="both"/>
        <w:rPr>
          <w:rFonts w:ascii="Arial" w:hAnsi="Arial" w:cs="Arial"/>
        </w:rPr>
      </w:pPr>
    </w:p>
    <w:p w:rsidR="006F3E96" w:rsidRPr="00B234BA" w:rsidRDefault="006F3E96" w:rsidP="00B234BA">
      <w:pPr>
        <w:spacing w:after="0" w:line="360" w:lineRule="auto"/>
        <w:jc w:val="both"/>
        <w:rPr>
          <w:rFonts w:ascii="Arial" w:hAnsi="Arial" w:cs="Arial"/>
          <w:b/>
        </w:rPr>
      </w:pPr>
      <w:r w:rsidRPr="00B234BA">
        <w:rPr>
          <w:rFonts w:ascii="Arial" w:hAnsi="Arial" w:cs="Arial"/>
          <w:b/>
        </w:rPr>
        <w:t>Dementia</w:t>
      </w:r>
    </w:p>
    <w:p w:rsidR="006F3E96" w:rsidRPr="00B234BA" w:rsidRDefault="006F3E96" w:rsidP="00B234BA">
      <w:pPr>
        <w:spacing w:after="0" w:line="360" w:lineRule="auto"/>
        <w:jc w:val="both"/>
        <w:rPr>
          <w:rFonts w:ascii="Arial" w:hAnsi="Arial" w:cs="Arial"/>
        </w:rPr>
      </w:pPr>
      <w:r w:rsidRPr="00B234BA">
        <w:rPr>
          <w:rFonts w:ascii="Arial" w:hAnsi="Arial" w:cs="Arial"/>
        </w:rPr>
        <w:t>The Trust has responded during the last year to the national requirements for dementia screening and reports this to NHSI on a monthly basis; we have achieved the required target of over 90% for this data consistently over the last year.</w:t>
      </w:r>
    </w:p>
    <w:p w:rsidR="006F3E96" w:rsidRDefault="004F299E" w:rsidP="00B234BA">
      <w:pPr>
        <w:spacing w:after="0" w:line="360" w:lineRule="auto"/>
        <w:jc w:val="both"/>
        <w:rPr>
          <w:rFonts w:ascii="Arial" w:hAnsi="Arial" w:cs="Arial"/>
        </w:rPr>
      </w:pPr>
      <w:r w:rsidRPr="00B234BA">
        <w:rPr>
          <w:rFonts w:ascii="Arial" w:hAnsi="Arial" w:cs="Arial"/>
        </w:rPr>
        <w:t>The D</w:t>
      </w:r>
      <w:r w:rsidR="006F3E96" w:rsidRPr="00B234BA">
        <w:rPr>
          <w:rFonts w:ascii="Arial" w:hAnsi="Arial" w:cs="Arial"/>
        </w:rPr>
        <w:t xml:space="preserve">ementia </w:t>
      </w:r>
      <w:r w:rsidRPr="00B234BA">
        <w:rPr>
          <w:rFonts w:ascii="Arial" w:hAnsi="Arial" w:cs="Arial"/>
        </w:rPr>
        <w:t>N</w:t>
      </w:r>
      <w:r w:rsidR="006F3E96" w:rsidRPr="00B234BA">
        <w:rPr>
          <w:rFonts w:ascii="Arial" w:hAnsi="Arial" w:cs="Arial"/>
        </w:rPr>
        <w:t xml:space="preserve">urse </w:t>
      </w:r>
      <w:r w:rsidRPr="00B234BA">
        <w:rPr>
          <w:rFonts w:ascii="Arial" w:hAnsi="Arial" w:cs="Arial"/>
        </w:rPr>
        <w:t>S</w:t>
      </w:r>
      <w:r w:rsidR="006F3E96" w:rsidRPr="00B234BA">
        <w:rPr>
          <w:rFonts w:ascii="Arial" w:hAnsi="Arial" w:cs="Arial"/>
        </w:rPr>
        <w:t xml:space="preserve">pecialist provides training to both staff on the induction, clinical skills and mandatory update sessions. This year the update involved the patients’ voice from the perspective of a </w:t>
      </w:r>
      <w:proofErr w:type="spellStart"/>
      <w:r w:rsidR="006F3E96" w:rsidRPr="00B234BA">
        <w:rPr>
          <w:rFonts w:ascii="Arial" w:hAnsi="Arial" w:cs="Arial"/>
        </w:rPr>
        <w:t>carer</w:t>
      </w:r>
      <w:proofErr w:type="spellEnd"/>
      <w:r w:rsidR="006F3E96" w:rsidRPr="00B234BA">
        <w:rPr>
          <w:rFonts w:ascii="Arial" w:hAnsi="Arial" w:cs="Arial"/>
        </w:rPr>
        <w:t>. This session has been extremely moving and received excellent feedback from the course attendees.  Moving into the next year we aim to focus the training on the interface with our mental health colleagues and how we can focus on working cohesively to further improve the patient’s journey.</w:t>
      </w:r>
    </w:p>
    <w:p w:rsidR="00535047" w:rsidRPr="00B234BA" w:rsidRDefault="00535047" w:rsidP="00B234BA">
      <w:pPr>
        <w:spacing w:after="0" w:line="360" w:lineRule="auto"/>
        <w:jc w:val="both"/>
        <w:rPr>
          <w:rFonts w:ascii="Arial" w:hAnsi="Arial" w:cs="Arial"/>
        </w:rPr>
      </w:pPr>
    </w:p>
    <w:p w:rsidR="006F3E96" w:rsidRPr="00B234BA" w:rsidRDefault="006F3E96" w:rsidP="00B234BA">
      <w:pPr>
        <w:spacing w:after="0" w:line="360" w:lineRule="auto"/>
        <w:jc w:val="both"/>
        <w:rPr>
          <w:rFonts w:ascii="Arial" w:hAnsi="Arial" w:cs="Arial"/>
          <w:b/>
        </w:rPr>
      </w:pPr>
      <w:r w:rsidRPr="00B234BA">
        <w:rPr>
          <w:rFonts w:ascii="Arial" w:hAnsi="Arial" w:cs="Arial"/>
          <w:b/>
        </w:rPr>
        <w:t>Mental Health</w:t>
      </w:r>
    </w:p>
    <w:p w:rsidR="006F3E96" w:rsidRPr="00B234BA" w:rsidRDefault="006F3E96" w:rsidP="00B234BA">
      <w:pPr>
        <w:spacing w:after="0" w:line="360" w:lineRule="auto"/>
        <w:jc w:val="both"/>
        <w:rPr>
          <w:rFonts w:ascii="Arial" w:hAnsi="Arial" w:cs="Arial"/>
        </w:rPr>
      </w:pPr>
      <w:r w:rsidRPr="00B234BA">
        <w:rPr>
          <w:rFonts w:ascii="Arial" w:hAnsi="Arial" w:cs="Arial"/>
        </w:rPr>
        <w:t>We have over the last year developed more effective processes to ensure that patients who access our services with mental health problems receive timely and safe care. We have forged closer links with the mental health trust and formalised some statutory processes.</w:t>
      </w:r>
    </w:p>
    <w:p w:rsidR="00275F8A" w:rsidRPr="00B234BA" w:rsidRDefault="006F3E96" w:rsidP="00B234BA">
      <w:pPr>
        <w:spacing w:after="0" w:line="360" w:lineRule="auto"/>
        <w:jc w:val="both"/>
        <w:rPr>
          <w:rFonts w:ascii="Arial" w:hAnsi="Arial" w:cs="Arial"/>
        </w:rPr>
      </w:pPr>
      <w:r w:rsidRPr="00B234BA">
        <w:rPr>
          <w:rFonts w:ascii="Arial" w:hAnsi="Arial" w:cs="Arial"/>
        </w:rPr>
        <w:t xml:space="preserve">We acknowledge that we need to focus during the next year on the mental health of our staff and support managers to help their staff where needed. </w:t>
      </w:r>
    </w:p>
    <w:p w:rsidR="00F21201" w:rsidRPr="00B234BA" w:rsidRDefault="00821D90" w:rsidP="00B234BA">
      <w:pPr>
        <w:pStyle w:val="Heading1"/>
        <w:numPr>
          <w:ilvl w:val="0"/>
          <w:numId w:val="21"/>
        </w:numPr>
        <w:spacing w:line="360" w:lineRule="auto"/>
        <w:jc w:val="both"/>
        <w:rPr>
          <w:rFonts w:cs="Arial"/>
          <w:sz w:val="22"/>
          <w:szCs w:val="22"/>
        </w:rPr>
      </w:pPr>
      <w:bookmarkStart w:id="31" w:name="_Toc41504447"/>
      <w:r w:rsidRPr="00B234BA">
        <w:rPr>
          <w:rFonts w:cs="Arial"/>
          <w:sz w:val="22"/>
          <w:szCs w:val="22"/>
        </w:rPr>
        <w:t xml:space="preserve">Chaplaincy </w:t>
      </w:r>
      <w:r w:rsidR="00FC7715" w:rsidRPr="00B234BA">
        <w:rPr>
          <w:rFonts w:cs="Arial"/>
          <w:sz w:val="22"/>
          <w:szCs w:val="22"/>
        </w:rPr>
        <w:t>Services</w:t>
      </w:r>
      <w:bookmarkEnd w:id="31"/>
      <w:r w:rsidR="00FC7715" w:rsidRPr="00B234BA">
        <w:rPr>
          <w:rFonts w:cs="Arial"/>
          <w:sz w:val="22"/>
          <w:szCs w:val="22"/>
        </w:rPr>
        <w:t xml:space="preserve"> </w:t>
      </w:r>
    </w:p>
    <w:p w:rsidR="0056265C" w:rsidRPr="00B234BA" w:rsidRDefault="0056265C" w:rsidP="00B234BA">
      <w:pPr>
        <w:spacing w:after="0" w:line="360" w:lineRule="auto"/>
        <w:jc w:val="both"/>
        <w:rPr>
          <w:rFonts w:ascii="Arial" w:hAnsi="Arial" w:cs="Arial"/>
        </w:rPr>
      </w:pPr>
      <w:r w:rsidRPr="00B234BA">
        <w:rPr>
          <w:rFonts w:ascii="Arial" w:hAnsi="Arial" w:cs="Arial"/>
        </w:rPr>
        <w:t xml:space="preserve">The Chaplaincy team continues to provide spiritual, religious, pastoral and emotional support for Trust patients, staff, volunteers and families and friends. The Chaplaincy team specialises in providing for specific religious and cultural needs, including holding regular services of prayer and Holy Communion, bedside visiting by the appropriate chaplain or faith representative where possible and responding to all referrals and requests. </w:t>
      </w:r>
    </w:p>
    <w:p w:rsidR="0056265C" w:rsidRDefault="0056265C" w:rsidP="00B234BA">
      <w:pPr>
        <w:spacing w:after="0" w:line="360" w:lineRule="auto"/>
        <w:jc w:val="both"/>
        <w:rPr>
          <w:rFonts w:ascii="Arial" w:hAnsi="Arial" w:cs="Arial"/>
        </w:rPr>
      </w:pPr>
      <w:r w:rsidRPr="00B234BA">
        <w:rPr>
          <w:rFonts w:ascii="Arial" w:hAnsi="Arial" w:cs="Arial"/>
        </w:rPr>
        <w:lastRenderedPageBreak/>
        <w:t>Our end of life service has been enhanced by using Nerve Centre. This enables us to visit ward areas and ask staff to offer chaplaincy support to patients and their families. This support is already available with the end of life bundle but the gentle reminder to staff has been welcomed.</w:t>
      </w:r>
    </w:p>
    <w:p w:rsidR="009B679F" w:rsidRPr="00B234BA" w:rsidRDefault="009B679F" w:rsidP="00B234BA">
      <w:pPr>
        <w:spacing w:after="0" w:line="360" w:lineRule="auto"/>
        <w:jc w:val="both"/>
        <w:rPr>
          <w:rFonts w:ascii="Arial" w:hAnsi="Arial" w:cs="Arial"/>
        </w:rPr>
      </w:pPr>
    </w:p>
    <w:p w:rsidR="0056265C" w:rsidRDefault="0056265C" w:rsidP="00B234BA">
      <w:pPr>
        <w:spacing w:after="0" w:line="360" w:lineRule="auto"/>
        <w:jc w:val="both"/>
        <w:rPr>
          <w:rFonts w:ascii="Arial" w:hAnsi="Arial" w:cs="Arial"/>
        </w:rPr>
      </w:pPr>
      <w:r w:rsidRPr="00B234BA">
        <w:rPr>
          <w:rFonts w:ascii="Arial" w:hAnsi="Arial" w:cs="Arial"/>
        </w:rPr>
        <w:t>Our chaplains offer a non-judgemental, open and empathic listening ear and advocacy support. We are appreciative of diversity and individual need; we always seek to assess need and offer support as appropriate. This involves working with cross-site multi-disciplinary colleagues as well as liaising with chaplaincy colleagues in other Trusts, community faith leaders and other care providers.</w:t>
      </w:r>
    </w:p>
    <w:p w:rsidR="009B679F" w:rsidRPr="00B234BA" w:rsidRDefault="009B679F" w:rsidP="00B234BA">
      <w:pPr>
        <w:spacing w:after="0" w:line="360" w:lineRule="auto"/>
        <w:jc w:val="both"/>
        <w:rPr>
          <w:rFonts w:ascii="Arial" w:hAnsi="Arial" w:cs="Arial"/>
        </w:rPr>
      </w:pPr>
    </w:p>
    <w:p w:rsidR="0056265C" w:rsidRDefault="0056265C" w:rsidP="00B234BA">
      <w:pPr>
        <w:spacing w:after="0" w:line="360" w:lineRule="auto"/>
        <w:jc w:val="both"/>
        <w:rPr>
          <w:rFonts w:ascii="Arial" w:hAnsi="Arial" w:cs="Arial"/>
        </w:rPr>
      </w:pPr>
      <w:r w:rsidRPr="00B234BA">
        <w:rPr>
          <w:rFonts w:ascii="Arial" w:hAnsi="Arial" w:cs="Arial"/>
        </w:rPr>
        <w:t>The King’s Mill garden and memorial cairn continue to be popular with staff and visitors. People enjoy seeing the flowers and the care that is given to the space. Employees seem to appreciate the quietness of the area when they have breaks and are respectful of the peaceful environment.</w:t>
      </w:r>
    </w:p>
    <w:p w:rsidR="009B679F" w:rsidRPr="00B234BA" w:rsidRDefault="009B679F" w:rsidP="00B234BA">
      <w:pPr>
        <w:spacing w:after="0" w:line="360" w:lineRule="auto"/>
        <w:jc w:val="both"/>
        <w:rPr>
          <w:rFonts w:ascii="Arial" w:hAnsi="Arial" w:cs="Arial"/>
        </w:rPr>
      </w:pPr>
    </w:p>
    <w:p w:rsidR="0056265C" w:rsidRPr="00B234BA" w:rsidRDefault="0056265C" w:rsidP="00B234BA">
      <w:pPr>
        <w:spacing w:after="0" w:line="360" w:lineRule="auto"/>
        <w:jc w:val="both"/>
        <w:rPr>
          <w:rFonts w:ascii="Arial" w:hAnsi="Arial" w:cs="Arial"/>
        </w:rPr>
      </w:pPr>
      <w:r w:rsidRPr="00B234BA">
        <w:rPr>
          <w:rFonts w:ascii="Arial" w:hAnsi="Arial" w:cs="Arial"/>
        </w:rPr>
        <w:t>The baby loss group spent time clearing the garden area at Mansfield Community Hospital next to the Pilgrim centre and planted some bedding plants which then were watered by the occupational therapy patients as well as chaplaincy staff during visits.</w:t>
      </w:r>
    </w:p>
    <w:p w:rsidR="0056265C" w:rsidRDefault="0056265C" w:rsidP="00B234BA">
      <w:pPr>
        <w:spacing w:after="0" w:line="360" w:lineRule="auto"/>
        <w:jc w:val="both"/>
        <w:rPr>
          <w:rFonts w:ascii="Arial" w:hAnsi="Arial" w:cs="Arial"/>
        </w:rPr>
      </w:pPr>
      <w:r w:rsidRPr="00B234BA">
        <w:rPr>
          <w:rFonts w:ascii="Arial" w:hAnsi="Arial" w:cs="Arial"/>
        </w:rPr>
        <w:t xml:space="preserve">Newark Chapel area has had a screen placed there to develop some privacy for people to use the area more discretely. </w:t>
      </w:r>
    </w:p>
    <w:p w:rsidR="009B679F" w:rsidRPr="00B234BA" w:rsidRDefault="009B679F" w:rsidP="00B234BA">
      <w:pPr>
        <w:spacing w:after="0" w:line="360" w:lineRule="auto"/>
        <w:jc w:val="both"/>
        <w:rPr>
          <w:rFonts w:ascii="Arial" w:hAnsi="Arial" w:cs="Arial"/>
        </w:rPr>
      </w:pPr>
    </w:p>
    <w:p w:rsidR="0056265C" w:rsidRDefault="0056265C" w:rsidP="00B234BA">
      <w:pPr>
        <w:spacing w:after="0" w:line="360" w:lineRule="auto"/>
        <w:jc w:val="both"/>
        <w:rPr>
          <w:rFonts w:ascii="Arial" w:hAnsi="Arial" w:cs="Arial"/>
        </w:rPr>
      </w:pPr>
      <w:r w:rsidRPr="00B234BA">
        <w:rPr>
          <w:rFonts w:ascii="Arial" w:hAnsi="Arial" w:cs="Arial"/>
        </w:rPr>
        <w:t xml:space="preserve">We provide inclusive materials and resource for prayer, worship and reflection in our sacred spaces. Our resource boxes are well used in the ward areas. </w:t>
      </w:r>
    </w:p>
    <w:p w:rsidR="009B679F" w:rsidRPr="00B234BA" w:rsidRDefault="009B679F" w:rsidP="00B234BA">
      <w:pPr>
        <w:spacing w:after="0" w:line="360" w:lineRule="auto"/>
        <w:jc w:val="both"/>
        <w:rPr>
          <w:rFonts w:ascii="Arial" w:hAnsi="Arial" w:cs="Arial"/>
        </w:rPr>
      </w:pPr>
    </w:p>
    <w:p w:rsidR="0056265C" w:rsidRDefault="0056265C" w:rsidP="00B234BA">
      <w:pPr>
        <w:spacing w:after="0" w:line="360" w:lineRule="auto"/>
        <w:jc w:val="both"/>
        <w:rPr>
          <w:rFonts w:ascii="Arial" w:hAnsi="Arial" w:cs="Arial"/>
        </w:rPr>
      </w:pPr>
      <w:r w:rsidRPr="00B234BA">
        <w:rPr>
          <w:rFonts w:ascii="Arial" w:hAnsi="Arial" w:cs="Arial"/>
        </w:rPr>
        <w:t xml:space="preserve">Each contract funeral and memorial service is always designed to the individual preferences and beliefs of the deceased and their family members as well as staff. </w:t>
      </w:r>
    </w:p>
    <w:p w:rsidR="009B679F" w:rsidRPr="00B234BA" w:rsidRDefault="009B679F" w:rsidP="00B234BA">
      <w:pPr>
        <w:spacing w:after="0" w:line="360" w:lineRule="auto"/>
        <w:jc w:val="both"/>
        <w:rPr>
          <w:rFonts w:ascii="Arial" w:hAnsi="Arial" w:cs="Arial"/>
        </w:rPr>
      </w:pPr>
    </w:p>
    <w:p w:rsidR="0056265C" w:rsidRDefault="0056265C" w:rsidP="00B234BA">
      <w:pPr>
        <w:spacing w:after="0" w:line="360" w:lineRule="auto"/>
        <w:jc w:val="both"/>
        <w:rPr>
          <w:rFonts w:ascii="Arial" w:hAnsi="Arial" w:cs="Arial"/>
        </w:rPr>
      </w:pPr>
      <w:r w:rsidRPr="00B234BA">
        <w:rPr>
          <w:rFonts w:ascii="Arial" w:hAnsi="Arial" w:cs="Arial"/>
        </w:rPr>
        <w:t>One of our Muslim colleagues said that the chaplaincy service was one of his reasons for deciding to work at Sherwood Forest which is a great tribute to the work done by the chaplaincy team which leads us nicely to our multi-faith provision.</w:t>
      </w:r>
    </w:p>
    <w:p w:rsidR="009B679F" w:rsidRPr="00B234BA" w:rsidRDefault="009B679F" w:rsidP="00B234BA">
      <w:pPr>
        <w:spacing w:after="0" w:line="360" w:lineRule="auto"/>
        <w:jc w:val="both"/>
        <w:rPr>
          <w:rFonts w:ascii="Arial" w:hAnsi="Arial" w:cs="Arial"/>
        </w:rPr>
      </w:pPr>
    </w:p>
    <w:p w:rsidR="0056265C" w:rsidRPr="00B234BA" w:rsidRDefault="0056265C" w:rsidP="00B234BA">
      <w:pPr>
        <w:spacing w:after="0" w:line="360" w:lineRule="auto"/>
        <w:jc w:val="both"/>
        <w:rPr>
          <w:rFonts w:ascii="Arial" w:hAnsi="Arial" w:cs="Arial"/>
        </w:rPr>
      </w:pPr>
      <w:r w:rsidRPr="00B234BA">
        <w:rPr>
          <w:rFonts w:ascii="Arial" w:hAnsi="Arial" w:cs="Arial"/>
        </w:rPr>
        <w:t xml:space="preserve">This is a very important aspect of our work. Throughout the year we publicise and recognise the major Christian festivals and also significant religious festivals including Ramadan/Eid and Holocaust Memorial Day. This year we added Diwali to our festivals shared with our Sikh and Hindu staff. The </w:t>
      </w:r>
      <w:proofErr w:type="spellStart"/>
      <w:r w:rsidRPr="00B234BA">
        <w:rPr>
          <w:rFonts w:ascii="Arial" w:hAnsi="Arial" w:cs="Arial"/>
        </w:rPr>
        <w:t>B’hai</w:t>
      </w:r>
      <w:proofErr w:type="spellEnd"/>
      <w:r w:rsidRPr="00B234BA">
        <w:rPr>
          <w:rFonts w:ascii="Arial" w:hAnsi="Arial" w:cs="Arial"/>
        </w:rPr>
        <w:t xml:space="preserve"> community come to the Faith Centre four times a year for their significant events.</w:t>
      </w:r>
    </w:p>
    <w:p w:rsidR="0056265C" w:rsidRPr="00B234BA" w:rsidRDefault="00C717E5" w:rsidP="00B234BA">
      <w:pPr>
        <w:spacing w:after="0" w:line="360" w:lineRule="auto"/>
        <w:jc w:val="both"/>
        <w:rPr>
          <w:rFonts w:ascii="Arial" w:hAnsi="Arial" w:cs="Arial"/>
        </w:rPr>
      </w:pPr>
      <w:r w:rsidRPr="00B234BA">
        <w:rPr>
          <w:rFonts w:ascii="Arial" w:hAnsi="Arial" w:cs="Arial"/>
          <w:noProof/>
          <w:lang w:eastAsia="en-GB"/>
        </w:rPr>
        <w:lastRenderedPageBreak/>
        <w:drawing>
          <wp:inline distT="0" distB="0" distL="0" distR="0" wp14:anchorId="5A125126" wp14:editId="0BBFFF8A">
            <wp:extent cx="5348377" cy="3007274"/>
            <wp:effectExtent l="0" t="0" r="5080" b="3175"/>
            <wp:docPr id="5" name="Picture 5" descr="S:\HR CASEWORK\HRBP TEAM\Equality &amp; Diversity\Annual Activity Reports\2019-2020\To include\Diw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R CASEWORK\HRBP TEAM\Equality &amp; Diversity\Annual Activity Reports\2019-2020\To include\Diwali.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43663" cy="3004623"/>
                    </a:xfrm>
                    <a:prstGeom prst="rect">
                      <a:avLst/>
                    </a:prstGeom>
                    <a:noFill/>
                    <a:ln>
                      <a:noFill/>
                    </a:ln>
                  </pic:spPr>
                </pic:pic>
              </a:graphicData>
            </a:graphic>
          </wp:inline>
        </w:drawing>
      </w:r>
    </w:p>
    <w:p w:rsidR="00D528E5" w:rsidRPr="00B234BA" w:rsidRDefault="00C717E5" w:rsidP="00B234BA">
      <w:pPr>
        <w:spacing w:after="0" w:line="360" w:lineRule="auto"/>
        <w:jc w:val="both"/>
        <w:rPr>
          <w:rFonts w:ascii="Arial" w:hAnsi="Arial" w:cs="Arial"/>
        </w:rPr>
      </w:pPr>
      <w:r w:rsidRPr="00B234BA">
        <w:rPr>
          <w:rFonts w:ascii="Arial" w:hAnsi="Arial" w:cs="Arial"/>
          <w:noProof/>
          <w:lang w:eastAsia="en-GB"/>
        </w:rPr>
        <w:drawing>
          <wp:inline distT="0" distB="0" distL="0" distR="0" wp14:anchorId="5FBB17B7" wp14:editId="2789A55E">
            <wp:extent cx="5348377" cy="3007273"/>
            <wp:effectExtent l="0" t="0" r="5080" b="3175"/>
            <wp:docPr id="6" name="Picture 6" descr="S:\HR CASEWORK\HRBP TEAM\Equality &amp; Diversity\Annual Activity Reports\2019-2020\To include\Diwal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R CASEWORK\HRBP TEAM\Equality &amp; Diversity\Annual Activity Reports\2019-2020\To include\Diwali 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48590" cy="3007393"/>
                    </a:xfrm>
                    <a:prstGeom prst="rect">
                      <a:avLst/>
                    </a:prstGeom>
                    <a:noFill/>
                    <a:ln>
                      <a:noFill/>
                    </a:ln>
                  </pic:spPr>
                </pic:pic>
              </a:graphicData>
            </a:graphic>
          </wp:inline>
        </w:drawing>
      </w:r>
    </w:p>
    <w:p w:rsidR="00C81668" w:rsidRPr="00B234BA" w:rsidRDefault="00C81668" w:rsidP="00B234BA">
      <w:pPr>
        <w:spacing w:after="0" w:line="360" w:lineRule="auto"/>
        <w:jc w:val="both"/>
        <w:rPr>
          <w:rFonts w:ascii="Arial" w:hAnsi="Arial" w:cs="Arial"/>
        </w:rPr>
      </w:pPr>
    </w:p>
    <w:p w:rsidR="0056265C" w:rsidRPr="00B234BA" w:rsidRDefault="0056265C" w:rsidP="00B234BA">
      <w:pPr>
        <w:spacing w:after="0" w:line="360" w:lineRule="auto"/>
        <w:jc w:val="both"/>
        <w:rPr>
          <w:rFonts w:ascii="Arial" w:hAnsi="Arial" w:cs="Arial"/>
          <w:b/>
          <w:i/>
        </w:rPr>
      </w:pPr>
      <w:r w:rsidRPr="00B234BA">
        <w:rPr>
          <w:rFonts w:ascii="Arial" w:hAnsi="Arial" w:cs="Arial"/>
          <w:b/>
          <w:i/>
        </w:rPr>
        <w:t>Chaplaincy Volunteers</w:t>
      </w:r>
    </w:p>
    <w:p w:rsidR="0090137B" w:rsidRDefault="0056265C" w:rsidP="00B234BA">
      <w:pPr>
        <w:spacing w:after="0" w:line="360" w:lineRule="auto"/>
        <w:jc w:val="both"/>
        <w:rPr>
          <w:rFonts w:ascii="Arial" w:hAnsi="Arial" w:cs="Arial"/>
        </w:rPr>
      </w:pPr>
      <w:r w:rsidRPr="00B234BA">
        <w:rPr>
          <w:rFonts w:ascii="Arial" w:hAnsi="Arial" w:cs="Arial"/>
        </w:rPr>
        <w:t xml:space="preserve">Our volunteer ward visitors continue to support patients and visitors through their weekly visits, greatly enhancing the impact of the chaplaincy team. </w:t>
      </w:r>
    </w:p>
    <w:p w:rsidR="00535047" w:rsidRDefault="00535047" w:rsidP="00B234BA">
      <w:pPr>
        <w:spacing w:after="0" w:line="360" w:lineRule="auto"/>
        <w:jc w:val="both"/>
        <w:rPr>
          <w:rFonts w:ascii="Arial" w:hAnsi="Arial" w:cs="Arial"/>
        </w:rPr>
      </w:pPr>
    </w:p>
    <w:p w:rsidR="00535047" w:rsidRPr="00B234BA" w:rsidRDefault="00535047" w:rsidP="00B234BA">
      <w:pPr>
        <w:spacing w:after="0" w:line="360" w:lineRule="auto"/>
        <w:jc w:val="both"/>
        <w:rPr>
          <w:rFonts w:ascii="Arial" w:hAnsi="Arial" w:cs="Arial"/>
        </w:rPr>
      </w:pPr>
    </w:p>
    <w:p w:rsidR="00313358" w:rsidRPr="00B234BA" w:rsidRDefault="00313358" w:rsidP="00B234BA">
      <w:pPr>
        <w:spacing w:after="0" w:line="360" w:lineRule="auto"/>
        <w:jc w:val="both"/>
        <w:rPr>
          <w:rFonts w:ascii="Arial" w:hAnsi="Arial" w:cs="Arial"/>
          <w:b/>
          <w:bCs/>
        </w:rPr>
      </w:pPr>
      <w:r w:rsidRPr="00B234BA">
        <w:rPr>
          <w:rFonts w:ascii="Arial" w:hAnsi="Arial" w:cs="Arial"/>
          <w:b/>
          <w:bCs/>
        </w:rPr>
        <w:t>Chaplaincy special events April 2019 to March 2020</w:t>
      </w:r>
    </w:p>
    <w:tbl>
      <w:tblPr>
        <w:tblW w:w="0" w:type="auto"/>
        <w:tblCellMar>
          <w:left w:w="0" w:type="dxa"/>
          <w:right w:w="0" w:type="dxa"/>
        </w:tblCellMar>
        <w:tblLook w:val="04A0" w:firstRow="1" w:lastRow="0" w:firstColumn="1" w:lastColumn="0" w:noHBand="0" w:noVBand="1"/>
      </w:tblPr>
      <w:tblGrid>
        <w:gridCol w:w="2376"/>
        <w:gridCol w:w="6647"/>
      </w:tblGrid>
      <w:tr w:rsidR="00313358" w:rsidRPr="00B234BA" w:rsidTr="00F0395D">
        <w:trPr>
          <w:trHeight w:val="314"/>
        </w:trPr>
        <w:tc>
          <w:tcPr>
            <w:tcW w:w="237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313358" w:rsidRPr="00B234BA" w:rsidRDefault="00313358" w:rsidP="00B234BA">
            <w:pPr>
              <w:spacing w:after="0" w:line="360" w:lineRule="auto"/>
              <w:jc w:val="both"/>
              <w:rPr>
                <w:rFonts w:ascii="Arial" w:hAnsi="Arial" w:cs="Arial"/>
              </w:rPr>
            </w:pPr>
            <w:r w:rsidRPr="00B234BA">
              <w:rPr>
                <w:rFonts w:ascii="Arial" w:hAnsi="Arial" w:cs="Arial"/>
              </w:rPr>
              <w:t>April 19</w:t>
            </w:r>
          </w:p>
        </w:tc>
        <w:tc>
          <w:tcPr>
            <w:tcW w:w="6647"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313358" w:rsidRPr="00B234BA" w:rsidRDefault="00313358" w:rsidP="00B234BA">
            <w:pPr>
              <w:spacing w:after="0" w:line="360" w:lineRule="auto"/>
              <w:jc w:val="both"/>
              <w:rPr>
                <w:rFonts w:ascii="Arial" w:hAnsi="Arial" w:cs="Arial"/>
              </w:rPr>
            </w:pPr>
            <w:r w:rsidRPr="00B234BA">
              <w:rPr>
                <w:rFonts w:ascii="Arial" w:hAnsi="Arial" w:cs="Arial"/>
              </w:rPr>
              <w:t>Hot cross buns for staff, NWK and KMH</w:t>
            </w:r>
          </w:p>
        </w:tc>
      </w:tr>
      <w:tr w:rsidR="00313358" w:rsidRPr="00B234BA" w:rsidTr="00F0395D">
        <w:trPr>
          <w:trHeight w:val="314"/>
        </w:trPr>
        <w:tc>
          <w:tcPr>
            <w:tcW w:w="237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313358" w:rsidRPr="00B234BA" w:rsidRDefault="00313358" w:rsidP="00B234BA">
            <w:pPr>
              <w:spacing w:after="0" w:line="360" w:lineRule="auto"/>
              <w:jc w:val="both"/>
              <w:rPr>
                <w:rFonts w:ascii="Arial" w:hAnsi="Arial" w:cs="Arial"/>
              </w:rPr>
            </w:pPr>
            <w:r w:rsidRPr="00B234BA">
              <w:rPr>
                <w:rFonts w:ascii="Arial" w:hAnsi="Arial" w:cs="Arial"/>
              </w:rPr>
              <w:t>May 19</w:t>
            </w:r>
          </w:p>
        </w:tc>
        <w:tc>
          <w:tcPr>
            <w:tcW w:w="6647"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313358" w:rsidRPr="00B234BA" w:rsidRDefault="00313358" w:rsidP="00B234BA">
            <w:pPr>
              <w:spacing w:after="0" w:line="360" w:lineRule="auto"/>
              <w:jc w:val="both"/>
              <w:rPr>
                <w:rFonts w:ascii="Arial" w:hAnsi="Arial" w:cs="Arial"/>
              </w:rPr>
            </w:pPr>
            <w:r w:rsidRPr="00B234BA">
              <w:rPr>
                <w:rFonts w:ascii="Arial" w:hAnsi="Arial" w:cs="Arial"/>
              </w:rPr>
              <w:t>Memorial service for ICCU x 2</w:t>
            </w:r>
          </w:p>
        </w:tc>
      </w:tr>
      <w:tr w:rsidR="00313358" w:rsidRPr="00B234BA" w:rsidTr="00F0395D">
        <w:trPr>
          <w:trHeight w:val="314"/>
        </w:trPr>
        <w:tc>
          <w:tcPr>
            <w:tcW w:w="237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313358" w:rsidRPr="00B234BA" w:rsidRDefault="00313358" w:rsidP="00B234BA">
            <w:pPr>
              <w:spacing w:after="0" w:line="360" w:lineRule="auto"/>
              <w:jc w:val="both"/>
              <w:rPr>
                <w:rFonts w:ascii="Arial" w:hAnsi="Arial" w:cs="Arial"/>
              </w:rPr>
            </w:pPr>
            <w:r w:rsidRPr="00B234BA">
              <w:rPr>
                <w:rFonts w:ascii="Arial" w:hAnsi="Arial" w:cs="Arial"/>
              </w:rPr>
              <w:t>May/Jun 19</w:t>
            </w:r>
          </w:p>
        </w:tc>
        <w:tc>
          <w:tcPr>
            <w:tcW w:w="664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13358" w:rsidRPr="00B234BA" w:rsidRDefault="00313358" w:rsidP="00B234BA">
            <w:pPr>
              <w:spacing w:after="0" w:line="360" w:lineRule="auto"/>
              <w:jc w:val="both"/>
              <w:rPr>
                <w:rFonts w:ascii="Arial" w:hAnsi="Arial" w:cs="Arial"/>
              </w:rPr>
            </w:pPr>
            <w:r w:rsidRPr="00B234BA">
              <w:rPr>
                <w:rFonts w:ascii="Arial" w:hAnsi="Arial" w:cs="Arial"/>
              </w:rPr>
              <w:t xml:space="preserve">Ramadan Staff support </w:t>
            </w:r>
          </w:p>
        </w:tc>
      </w:tr>
      <w:tr w:rsidR="00313358" w:rsidRPr="00B234BA" w:rsidTr="00F0395D">
        <w:trPr>
          <w:trHeight w:val="330"/>
        </w:trPr>
        <w:tc>
          <w:tcPr>
            <w:tcW w:w="237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313358" w:rsidRPr="00B234BA" w:rsidRDefault="00313358" w:rsidP="00B234BA">
            <w:pPr>
              <w:spacing w:after="0" w:line="360" w:lineRule="auto"/>
              <w:jc w:val="both"/>
              <w:rPr>
                <w:rFonts w:ascii="Arial" w:hAnsi="Arial" w:cs="Arial"/>
              </w:rPr>
            </w:pPr>
            <w:r w:rsidRPr="00B234BA">
              <w:rPr>
                <w:rFonts w:ascii="Arial" w:hAnsi="Arial" w:cs="Arial"/>
              </w:rPr>
              <w:lastRenderedPageBreak/>
              <w:t>Jun 19</w:t>
            </w:r>
          </w:p>
        </w:tc>
        <w:tc>
          <w:tcPr>
            <w:tcW w:w="6647" w:type="dxa"/>
            <w:tcBorders>
              <w:top w:val="nil"/>
              <w:left w:val="nil"/>
              <w:bottom w:val="single" w:sz="8" w:space="0" w:color="auto"/>
              <w:right w:val="single" w:sz="8" w:space="0" w:color="auto"/>
            </w:tcBorders>
            <w:tcMar>
              <w:top w:w="0" w:type="dxa"/>
              <w:left w:w="108" w:type="dxa"/>
              <w:bottom w:w="0" w:type="dxa"/>
              <w:right w:w="108" w:type="dxa"/>
            </w:tcMar>
          </w:tcPr>
          <w:p w:rsidR="00313358" w:rsidRPr="00B234BA" w:rsidRDefault="00313358" w:rsidP="00B234BA">
            <w:pPr>
              <w:spacing w:after="0" w:line="360" w:lineRule="auto"/>
              <w:jc w:val="both"/>
              <w:rPr>
                <w:rFonts w:ascii="Arial" w:hAnsi="Arial" w:cs="Arial"/>
              </w:rPr>
            </w:pPr>
            <w:r w:rsidRPr="00B234BA">
              <w:rPr>
                <w:rFonts w:ascii="Arial" w:hAnsi="Arial" w:cs="Arial"/>
              </w:rPr>
              <w:t>Eid celebration</w:t>
            </w:r>
          </w:p>
        </w:tc>
      </w:tr>
      <w:tr w:rsidR="00313358" w:rsidRPr="00B234BA" w:rsidTr="00F0395D">
        <w:trPr>
          <w:trHeight w:val="330"/>
        </w:trPr>
        <w:tc>
          <w:tcPr>
            <w:tcW w:w="23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13358" w:rsidRPr="00B234BA" w:rsidRDefault="00313358" w:rsidP="00B234BA">
            <w:pPr>
              <w:spacing w:after="0" w:line="360" w:lineRule="auto"/>
              <w:jc w:val="both"/>
              <w:rPr>
                <w:rFonts w:ascii="Arial" w:hAnsi="Arial" w:cs="Arial"/>
              </w:rPr>
            </w:pPr>
            <w:r w:rsidRPr="00B234BA">
              <w:rPr>
                <w:rFonts w:ascii="Arial" w:hAnsi="Arial" w:cs="Arial"/>
              </w:rPr>
              <w:t>July 19</w:t>
            </w:r>
          </w:p>
        </w:tc>
        <w:tc>
          <w:tcPr>
            <w:tcW w:w="6647" w:type="dxa"/>
            <w:tcBorders>
              <w:top w:val="nil"/>
              <w:left w:val="nil"/>
              <w:bottom w:val="single" w:sz="8" w:space="0" w:color="auto"/>
              <w:right w:val="single" w:sz="8" w:space="0" w:color="auto"/>
            </w:tcBorders>
            <w:tcMar>
              <w:top w:w="0" w:type="dxa"/>
              <w:left w:w="108" w:type="dxa"/>
              <w:bottom w:w="0" w:type="dxa"/>
              <w:right w:w="108" w:type="dxa"/>
            </w:tcMar>
            <w:hideMark/>
          </w:tcPr>
          <w:p w:rsidR="00313358" w:rsidRPr="00B234BA" w:rsidRDefault="00313358" w:rsidP="00B234BA">
            <w:pPr>
              <w:spacing w:after="0" w:line="360" w:lineRule="auto"/>
              <w:jc w:val="both"/>
              <w:rPr>
                <w:rFonts w:ascii="Arial" w:hAnsi="Arial" w:cs="Arial"/>
              </w:rPr>
            </w:pPr>
            <w:r w:rsidRPr="00B234BA">
              <w:rPr>
                <w:rFonts w:ascii="Arial" w:hAnsi="Arial" w:cs="Arial"/>
              </w:rPr>
              <w:t>Baby loss memorial service</w:t>
            </w:r>
          </w:p>
        </w:tc>
      </w:tr>
      <w:tr w:rsidR="00313358" w:rsidRPr="00B234BA" w:rsidTr="00F0395D">
        <w:trPr>
          <w:trHeight w:val="314"/>
        </w:trPr>
        <w:tc>
          <w:tcPr>
            <w:tcW w:w="237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313358" w:rsidRPr="00B234BA" w:rsidRDefault="00313358" w:rsidP="00B234BA">
            <w:pPr>
              <w:spacing w:after="0" w:line="360" w:lineRule="auto"/>
              <w:jc w:val="both"/>
              <w:rPr>
                <w:rFonts w:ascii="Arial" w:hAnsi="Arial" w:cs="Arial"/>
              </w:rPr>
            </w:pPr>
            <w:r w:rsidRPr="00B234BA">
              <w:rPr>
                <w:rFonts w:ascii="Arial" w:hAnsi="Arial" w:cs="Arial"/>
              </w:rPr>
              <w:t>Oct 19</w:t>
            </w:r>
          </w:p>
        </w:tc>
        <w:tc>
          <w:tcPr>
            <w:tcW w:w="6647" w:type="dxa"/>
            <w:tcBorders>
              <w:top w:val="nil"/>
              <w:left w:val="nil"/>
              <w:bottom w:val="single" w:sz="8" w:space="0" w:color="auto"/>
              <w:right w:val="single" w:sz="8" w:space="0" w:color="auto"/>
            </w:tcBorders>
            <w:tcMar>
              <w:top w:w="0" w:type="dxa"/>
              <w:left w:w="108" w:type="dxa"/>
              <w:bottom w:w="0" w:type="dxa"/>
              <w:right w:w="108" w:type="dxa"/>
            </w:tcMar>
          </w:tcPr>
          <w:p w:rsidR="00313358" w:rsidRPr="00B234BA" w:rsidRDefault="00313358" w:rsidP="00B234BA">
            <w:pPr>
              <w:spacing w:after="0" w:line="360" w:lineRule="auto"/>
              <w:jc w:val="both"/>
              <w:rPr>
                <w:rFonts w:ascii="Arial" w:hAnsi="Arial" w:cs="Arial"/>
              </w:rPr>
            </w:pPr>
            <w:r w:rsidRPr="00B234BA">
              <w:rPr>
                <w:rFonts w:ascii="Arial" w:hAnsi="Arial" w:cs="Arial"/>
              </w:rPr>
              <w:t>Licensing service for new Anglican chaplain NWK</w:t>
            </w:r>
          </w:p>
        </w:tc>
      </w:tr>
      <w:tr w:rsidR="00313358" w:rsidRPr="00B234BA" w:rsidTr="00F0395D">
        <w:trPr>
          <w:trHeight w:val="314"/>
        </w:trPr>
        <w:tc>
          <w:tcPr>
            <w:tcW w:w="237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313358" w:rsidRPr="00B234BA" w:rsidRDefault="00313358" w:rsidP="00B234BA">
            <w:pPr>
              <w:spacing w:after="0" w:line="360" w:lineRule="auto"/>
              <w:jc w:val="both"/>
              <w:rPr>
                <w:rFonts w:ascii="Arial" w:hAnsi="Arial" w:cs="Arial"/>
              </w:rPr>
            </w:pPr>
            <w:r w:rsidRPr="00B234BA">
              <w:rPr>
                <w:rFonts w:ascii="Arial" w:hAnsi="Arial" w:cs="Arial"/>
              </w:rPr>
              <w:t>Nov 19</w:t>
            </w:r>
          </w:p>
        </w:tc>
        <w:tc>
          <w:tcPr>
            <w:tcW w:w="6647" w:type="dxa"/>
            <w:tcBorders>
              <w:top w:val="nil"/>
              <w:left w:val="nil"/>
              <w:bottom w:val="single" w:sz="8" w:space="0" w:color="auto"/>
              <w:right w:val="single" w:sz="8" w:space="0" w:color="auto"/>
            </w:tcBorders>
            <w:tcMar>
              <w:top w:w="0" w:type="dxa"/>
              <w:left w:w="108" w:type="dxa"/>
              <w:bottom w:w="0" w:type="dxa"/>
              <w:right w:w="108" w:type="dxa"/>
            </w:tcMar>
          </w:tcPr>
          <w:p w:rsidR="00313358" w:rsidRPr="00B234BA" w:rsidRDefault="00313358" w:rsidP="00B234BA">
            <w:pPr>
              <w:spacing w:after="0" w:line="360" w:lineRule="auto"/>
              <w:jc w:val="both"/>
              <w:rPr>
                <w:rFonts w:ascii="Arial" w:hAnsi="Arial" w:cs="Arial"/>
              </w:rPr>
            </w:pPr>
            <w:r w:rsidRPr="00B234BA">
              <w:rPr>
                <w:rFonts w:ascii="Arial" w:hAnsi="Arial" w:cs="Arial"/>
              </w:rPr>
              <w:t>Welcome service for 2 free church chaplains KMH</w:t>
            </w:r>
          </w:p>
        </w:tc>
      </w:tr>
      <w:tr w:rsidR="00313358" w:rsidRPr="00B234BA" w:rsidTr="00F0395D">
        <w:trPr>
          <w:trHeight w:val="314"/>
        </w:trPr>
        <w:tc>
          <w:tcPr>
            <w:tcW w:w="237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313358" w:rsidRPr="00B234BA" w:rsidRDefault="00313358" w:rsidP="00B234BA">
            <w:pPr>
              <w:spacing w:after="0" w:line="360" w:lineRule="auto"/>
              <w:jc w:val="both"/>
              <w:rPr>
                <w:rFonts w:ascii="Arial" w:hAnsi="Arial" w:cs="Arial"/>
              </w:rPr>
            </w:pPr>
            <w:r w:rsidRPr="00B234BA">
              <w:rPr>
                <w:rFonts w:ascii="Arial" w:hAnsi="Arial" w:cs="Arial"/>
              </w:rPr>
              <w:t>Oct 19</w:t>
            </w:r>
          </w:p>
        </w:tc>
        <w:tc>
          <w:tcPr>
            <w:tcW w:w="6647" w:type="dxa"/>
            <w:tcBorders>
              <w:top w:val="nil"/>
              <w:left w:val="nil"/>
              <w:bottom w:val="single" w:sz="8" w:space="0" w:color="auto"/>
              <w:right w:val="single" w:sz="8" w:space="0" w:color="auto"/>
            </w:tcBorders>
            <w:tcMar>
              <w:top w:w="0" w:type="dxa"/>
              <w:left w:w="108" w:type="dxa"/>
              <w:bottom w:w="0" w:type="dxa"/>
              <w:right w:w="108" w:type="dxa"/>
            </w:tcMar>
          </w:tcPr>
          <w:p w:rsidR="00313358" w:rsidRPr="00B234BA" w:rsidRDefault="00313358" w:rsidP="00B234BA">
            <w:pPr>
              <w:spacing w:after="0" w:line="360" w:lineRule="auto"/>
              <w:jc w:val="both"/>
              <w:rPr>
                <w:rFonts w:ascii="Arial" w:hAnsi="Arial" w:cs="Arial"/>
              </w:rPr>
            </w:pPr>
            <w:r w:rsidRPr="00B234BA">
              <w:rPr>
                <w:rFonts w:ascii="Arial" w:hAnsi="Arial" w:cs="Arial"/>
              </w:rPr>
              <w:t>Coffee morning for ICCU survivors</w:t>
            </w:r>
          </w:p>
        </w:tc>
      </w:tr>
      <w:tr w:rsidR="00313358" w:rsidRPr="00B234BA" w:rsidTr="00F0395D">
        <w:trPr>
          <w:trHeight w:val="314"/>
        </w:trPr>
        <w:tc>
          <w:tcPr>
            <w:tcW w:w="23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13358" w:rsidRPr="00B234BA" w:rsidRDefault="00313358" w:rsidP="00B234BA">
            <w:pPr>
              <w:spacing w:after="0" w:line="360" w:lineRule="auto"/>
              <w:jc w:val="both"/>
              <w:rPr>
                <w:rFonts w:ascii="Arial" w:hAnsi="Arial" w:cs="Arial"/>
              </w:rPr>
            </w:pPr>
            <w:r w:rsidRPr="00B234BA">
              <w:rPr>
                <w:rFonts w:ascii="Arial" w:hAnsi="Arial" w:cs="Arial"/>
              </w:rPr>
              <w:t>Oct 19</w:t>
            </w:r>
          </w:p>
        </w:tc>
        <w:tc>
          <w:tcPr>
            <w:tcW w:w="6647" w:type="dxa"/>
            <w:tcBorders>
              <w:top w:val="nil"/>
              <w:left w:val="nil"/>
              <w:bottom w:val="single" w:sz="8" w:space="0" w:color="auto"/>
              <w:right w:val="single" w:sz="8" w:space="0" w:color="auto"/>
            </w:tcBorders>
            <w:tcMar>
              <w:top w:w="0" w:type="dxa"/>
              <w:left w:w="108" w:type="dxa"/>
              <w:bottom w:w="0" w:type="dxa"/>
              <w:right w:w="108" w:type="dxa"/>
            </w:tcMar>
            <w:hideMark/>
          </w:tcPr>
          <w:p w:rsidR="00313358" w:rsidRPr="00B234BA" w:rsidRDefault="00313358" w:rsidP="00B234BA">
            <w:pPr>
              <w:spacing w:after="0" w:line="360" w:lineRule="auto"/>
              <w:jc w:val="both"/>
              <w:rPr>
                <w:rFonts w:ascii="Arial" w:hAnsi="Arial" w:cs="Arial"/>
              </w:rPr>
            </w:pPr>
            <w:r w:rsidRPr="00B234BA">
              <w:rPr>
                <w:rFonts w:ascii="Arial" w:hAnsi="Arial" w:cs="Arial"/>
              </w:rPr>
              <w:t xml:space="preserve">Wave of light in the KTC followed by a walk around the reservoir </w:t>
            </w:r>
          </w:p>
        </w:tc>
      </w:tr>
      <w:tr w:rsidR="00313358" w:rsidRPr="00B234BA" w:rsidTr="00F0395D">
        <w:trPr>
          <w:trHeight w:val="314"/>
        </w:trPr>
        <w:tc>
          <w:tcPr>
            <w:tcW w:w="23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13358" w:rsidRPr="00B234BA" w:rsidRDefault="00313358" w:rsidP="00B234BA">
            <w:pPr>
              <w:spacing w:after="0" w:line="360" w:lineRule="auto"/>
              <w:jc w:val="both"/>
              <w:rPr>
                <w:rFonts w:ascii="Arial" w:hAnsi="Arial" w:cs="Arial"/>
              </w:rPr>
            </w:pPr>
            <w:r w:rsidRPr="00B234BA">
              <w:rPr>
                <w:rFonts w:ascii="Arial" w:hAnsi="Arial" w:cs="Arial"/>
              </w:rPr>
              <w:t>Nov 19</w:t>
            </w:r>
          </w:p>
        </w:tc>
        <w:tc>
          <w:tcPr>
            <w:tcW w:w="6647" w:type="dxa"/>
            <w:tcBorders>
              <w:top w:val="nil"/>
              <w:left w:val="nil"/>
              <w:bottom w:val="single" w:sz="8" w:space="0" w:color="auto"/>
              <w:right w:val="single" w:sz="8" w:space="0" w:color="auto"/>
            </w:tcBorders>
            <w:tcMar>
              <w:top w:w="0" w:type="dxa"/>
              <w:left w:w="108" w:type="dxa"/>
              <w:bottom w:w="0" w:type="dxa"/>
              <w:right w:w="108" w:type="dxa"/>
            </w:tcMar>
            <w:hideMark/>
          </w:tcPr>
          <w:p w:rsidR="00313358" w:rsidRPr="00B234BA" w:rsidRDefault="00313358" w:rsidP="00B234BA">
            <w:pPr>
              <w:spacing w:after="0" w:line="360" w:lineRule="auto"/>
              <w:jc w:val="both"/>
              <w:rPr>
                <w:rFonts w:ascii="Arial" w:hAnsi="Arial" w:cs="Arial"/>
              </w:rPr>
            </w:pPr>
            <w:r w:rsidRPr="00B234BA">
              <w:rPr>
                <w:rFonts w:ascii="Arial" w:hAnsi="Arial" w:cs="Arial"/>
              </w:rPr>
              <w:t>Memorial service x2 at KMH; and 1 at NWK</w:t>
            </w:r>
          </w:p>
        </w:tc>
      </w:tr>
      <w:tr w:rsidR="00313358" w:rsidRPr="00B234BA" w:rsidTr="00F0395D">
        <w:trPr>
          <w:trHeight w:val="330"/>
        </w:trPr>
        <w:tc>
          <w:tcPr>
            <w:tcW w:w="23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13358" w:rsidRPr="00B234BA" w:rsidRDefault="00313358" w:rsidP="00B234BA">
            <w:pPr>
              <w:spacing w:after="0" w:line="360" w:lineRule="auto"/>
              <w:jc w:val="both"/>
              <w:rPr>
                <w:rFonts w:ascii="Arial" w:hAnsi="Arial" w:cs="Arial"/>
              </w:rPr>
            </w:pPr>
            <w:r w:rsidRPr="00B234BA">
              <w:rPr>
                <w:rFonts w:ascii="Arial" w:hAnsi="Arial" w:cs="Arial"/>
              </w:rPr>
              <w:t>Nov 19</w:t>
            </w:r>
          </w:p>
        </w:tc>
        <w:tc>
          <w:tcPr>
            <w:tcW w:w="6647" w:type="dxa"/>
            <w:tcBorders>
              <w:top w:val="nil"/>
              <w:left w:val="nil"/>
              <w:bottom w:val="single" w:sz="8" w:space="0" w:color="auto"/>
              <w:right w:val="single" w:sz="8" w:space="0" w:color="auto"/>
            </w:tcBorders>
            <w:tcMar>
              <w:top w:w="0" w:type="dxa"/>
              <w:left w:w="108" w:type="dxa"/>
              <w:bottom w:w="0" w:type="dxa"/>
              <w:right w:w="108" w:type="dxa"/>
            </w:tcMar>
            <w:hideMark/>
          </w:tcPr>
          <w:p w:rsidR="00313358" w:rsidRPr="00B234BA" w:rsidRDefault="00313358" w:rsidP="00B234BA">
            <w:pPr>
              <w:spacing w:after="0" w:line="360" w:lineRule="auto"/>
              <w:jc w:val="both"/>
              <w:rPr>
                <w:rFonts w:ascii="Arial" w:hAnsi="Arial" w:cs="Arial"/>
              </w:rPr>
            </w:pPr>
            <w:r w:rsidRPr="00B234BA">
              <w:rPr>
                <w:rFonts w:ascii="Arial" w:hAnsi="Arial" w:cs="Arial"/>
              </w:rPr>
              <w:t>Memorial service for ICCU x2</w:t>
            </w:r>
          </w:p>
        </w:tc>
      </w:tr>
      <w:tr w:rsidR="00313358" w:rsidRPr="00B234BA" w:rsidTr="00F0395D">
        <w:trPr>
          <w:trHeight w:val="330"/>
        </w:trPr>
        <w:tc>
          <w:tcPr>
            <w:tcW w:w="23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13358" w:rsidRPr="00B234BA" w:rsidRDefault="00313358" w:rsidP="00B234BA">
            <w:pPr>
              <w:spacing w:after="0" w:line="360" w:lineRule="auto"/>
              <w:jc w:val="both"/>
              <w:rPr>
                <w:rFonts w:ascii="Arial" w:hAnsi="Arial" w:cs="Arial"/>
              </w:rPr>
            </w:pPr>
            <w:r w:rsidRPr="00B234BA">
              <w:rPr>
                <w:rFonts w:ascii="Arial" w:hAnsi="Arial" w:cs="Arial"/>
              </w:rPr>
              <w:t>Nov 19</w:t>
            </w:r>
          </w:p>
        </w:tc>
        <w:tc>
          <w:tcPr>
            <w:tcW w:w="6647" w:type="dxa"/>
            <w:tcBorders>
              <w:top w:val="nil"/>
              <w:left w:val="nil"/>
              <w:bottom w:val="single" w:sz="8" w:space="0" w:color="auto"/>
              <w:right w:val="single" w:sz="8" w:space="0" w:color="auto"/>
            </w:tcBorders>
            <w:tcMar>
              <w:top w:w="0" w:type="dxa"/>
              <w:left w:w="108" w:type="dxa"/>
              <w:bottom w:w="0" w:type="dxa"/>
              <w:right w:w="108" w:type="dxa"/>
            </w:tcMar>
            <w:hideMark/>
          </w:tcPr>
          <w:p w:rsidR="00313358" w:rsidRPr="00B234BA" w:rsidRDefault="00313358" w:rsidP="00B234BA">
            <w:pPr>
              <w:spacing w:after="0" w:line="360" w:lineRule="auto"/>
              <w:jc w:val="both"/>
              <w:rPr>
                <w:rFonts w:ascii="Arial" w:hAnsi="Arial" w:cs="Arial"/>
              </w:rPr>
            </w:pPr>
            <w:r w:rsidRPr="00B234BA">
              <w:rPr>
                <w:rFonts w:ascii="Arial" w:hAnsi="Arial" w:cs="Arial"/>
              </w:rPr>
              <w:t>Armistice day at KMH/MCH/NWK/AHV</w:t>
            </w:r>
          </w:p>
        </w:tc>
      </w:tr>
      <w:tr w:rsidR="00313358" w:rsidRPr="00B234BA" w:rsidTr="00F0395D">
        <w:trPr>
          <w:trHeight w:val="330"/>
        </w:trPr>
        <w:tc>
          <w:tcPr>
            <w:tcW w:w="23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13358" w:rsidRPr="00B234BA" w:rsidRDefault="00313358" w:rsidP="00B234BA">
            <w:pPr>
              <w:spacing w:after="0" w:line="360" w:lineRule="auto"/>
              <w:jc w:val="both"/>
              <w:rPr>
                <w:rFonts w:ascii="Arial" w:hAnsi="Arial" w:cs="Arial"/>
              </w:rPr>
            </w:pPr>
            <w:r w:rsidRPr="00B234BA">
              <w:rPr>
                <w:rFonts w:ascii="Arial" w:hAnsi="Arial" w:cs="Arial"/>
              </w:rPr>
              <w:t>Nov 19</w:t>
            </w:r>
          </w:p>
        </w:tc>
        <w:tc>
          <w:tcPr>
            <w:tcW w:w="6647" w:type="dxa"/>
            <w:tcBorders>
              <w:top w:val="nil"/>
              <w:left w:val="nil"/>
              <w:bottom w:val="single" w:sz="8" w:space="0" w:color="auto"/>
              <w:right w:val="single" w:sz="8" w:space="0" w:color="auto"/>
            </w:tcBorders>
            <w:tcMar>
              <w:top w:w="0" w:type="dxa"/>
              <w:left w:w="108" w:type="dxa"/>
              <w:bottom w:w="0" w:type="dxa"/>
              <w:right w:w="108" w:type="dxa"/>
            </w:tcMar>
            <w:hideMark/>
          </w:tcPr>
          <w:p w:rsidR="00313358" w:rsidRPr="00B234BA" w:rsidRDefault="00313358" w:rsidP="00B234BA">
            <w:pPr>
              <w:spacing w:after="0" w:line="360" w:lineRule="auto"/>
              <w:jc w:val="both"/>
              <w:rPr>
                <w:rFonts w:ascii="Arial" w:hAnsi="Arial" w:cs="Arial"/>
              </w:rPr>
            </w:pPr>
            <w:r w:rsidRPr="00B234BA">
              <w:rPr>
                <w:rFonts w:ascii="Arial" w:hAnsi="Arial" w:cs="Arial"/>
              </w:rPr>
              <w:t>Diwali celebration</w:t>
            </w:r>
          </w:p>
        </w:tc>
      </w:tr>
      <w:tr w:rsidR="00313358" w:rsidRPr="00B234BA" w:rsidTr="00F0395D">
        <w:trPr>
          <w:trHeight w:val="330"/>
        </w:trPr>
        <w:tc>
          <w:tcPr>
            <w:tcW w:w="23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13358" w:rsidRPr="00B234BA" w:rsidRDefault="00313358" w:rsidP="00B234BA">
            <w:pPr>
              <w:spacing w:after="0" w:line="360" w:lineRule="auto"/>
              <w:jc w:val="both"/>
              <w:rPr>
                <w:rFonts w:ascii="Arial" w:hAnsi="Arial" w:cs="Arial"/>
              </w:rPr>
            </w:pPr>
            <w:r w:rsidRPr="00B234BA">
              <w:rPr>
                <w:rFonts w:ascii="Arial" w:hAnsi="Arial" w:cs="Arial"/>
              </w:rPr>
              <w:t>Dec 19</w:t>
            </w:r>
          </w:p>
        </w:tc>
        <w:tc>
          <w:tcPr>
            <w:tcW w:w="6647" w:type="dxa"/>
            <w:tcBorders>
              <w:top w:val="nil"/>
              <w:left w:val="nil"/>
              <w:bottom w:val="single" w:sz="8" w:space="0" w:color="auto"/>
              <w:right w:val="single" w:sz="8" w:space="0" w:color="auto"/>
            </w:tcBorders>
            <w:tcMar>
              <w:top w:w="0" w:type="dxa"/>
              <w:left w:w="108" w:type="dxa"/>
              <w:bottom w:w="0" w:type="dxa"/>
              <w:right w:w="108" w:type="dxa"/>
            </w:tcMar>
            <w:hideMark/>
          </w:tcPr>
          <w:p w:rsidR="00313358" w:rsidRPr="00B234BA" w:rsidRDefault="00313358" w:rsidP="00B234BA">
            <w:pPr>
              <w:spacing w:after="0" w:line="360" w:lineRule="auto"/>
              <w:jc w:val="both"/>
              <w:rPr>
                <w:rFonts w:ascii="Arial" w:hAnsi="Arial" w:cs="Arial"/>
              </w:rPr>
            </w:pPr>
            <w:r w:rsidRPr="00B234BA">
              <w:rPr>
                <w:rFonts w:ascii="Arial" w:hAnsi="Arial" w:cs="Arial"/>
              </w:rPr>
              <w:t>Reception of Peace Light from Bethlehem</w:t>
            </w:r>
          </w:p>
        </w:tc>
      </w:tr>
      <w:tr w:rsidR="00313358" w:rsidRPr="00B234BA" w:rsidTr="00F0395D">
        <w:trPr>
          <w:trHeight w:val="330"/>
        </w:trPr>
        <w:tc>
          <w:tcPr>
            <w:tcW w:w="237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313358" w:rsidRPr="00B234BA" w:rsidRDefault="00313358" w:rsidP="00B234BA">
            <w:pPr>
              <w:spacing w:after="0" w:line="360" w:lineRule="auto"/>
              <w:jc w:val="both"/>
              <w:rPr>
                <w:rFonts w:ascii="Arial" w:hAnsi="Arial" w:cs="Arial"/>
              </w:rPr>
            </w:pPr>
            <w:r w:rsidRPr="00B234BA">
              <w:rPr>
                <w:rFonts w:ascii="Arial" w:hAnsi="Arial" w:cs="Arial"/>
              </w:rPr>
              <w:t>Dec 19</w:t>
            </w:r>
          </w:p>
        </w:tc>
        <w:tc>
          <w:tcPr>
            <w:tcW w:w="6647" w:type="dxa"/>
            <w:tcBorders>
              <w:top w:val="nil"/>
              <w:left w:val="nil"/>
              <w:bottom w:val="single" w:sz="8" w:space="0" w:color="auto"/>
              <w:right w:val="single" w:sz="8" w:space="0" w:color="auto"/>
            </w:tcBorders>
            <w:tcMar>
              <w:top w:w="0" w:type="dxa"/>
              <w:left w:w="108" w:type="dxa"/>
              <w:bottom w:w="0" w:type="dxa"/>
              <w:right w:w="108" w:type="dxa"/>
            </w:tcMar>
          </w:tcPr>
          <w:p w:rsidR="00313358" w:rsidRPr="00B234BA" w:rsidRDefault="00313358" w:rsidP="00B234BA">
            <w:pPr>
              <w:spacing w:after="0" w:line="360" w:lineRule="auto"/>
              <w:jc w:val="both"/>
              <w:rPr>
                <w:rFonts w:ascii="Arial" w:hAnsi="Arial" w:cs="Arial"/>
              </w:rPr>
            </w:pPr>
            <w:r w:rsidRPr="00B234BA">
              <w:rPr>
                <w:rFonts w:ascii="Arial" w:hAnsi="Arial" w:cs="Arial"/>
              </w:rPr>
              <w:t>Memorial services for ICCU and general wards at NWK and KMH</w:t>
            </w:r>
          </w:p>
        </w:tc>
      </w:tr>
      <w:tr w:rsidR="00313358" w:rsidRPr="00B234BA" w:rsidTr="00F0395D">
        <w:trPr>
          <w:trHeight w:val="330"/>
        </w:trPr>
        <w:tc>
          <w:tcPr>
            <w:tcW w:w="23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13358" w:rsidRPr="00B234BA" w:rsidRDefault="00313358" w:rsidP="00B234BA">
            <w:pPr>
              <w:spacing w:after="0" w:line="360" w:lineRule="auto"/>
              <w:jc w:val="both"/>
              <w:rPr>
                <w:rFonts w:ascii="Arial" w:hAnsi="Arial" w:cs="Arial"/>
              </w:rPr>
            </w:pPr>
            <w:r w:rsidRPr="00B234BA">
              <w:rPr>
                <w:rFonts w:ascii="Arial" w:hAnsi="Arial" w:cs="Arial"/>
              </w:rPr>
              <w:t>Dec 19</w:t>
            </w:r>
          </w:p>
        </w:tc>
        <w:tc>
          <w:tcPr>
            <w:tcW w:w="6647" w:type="dxa"/>
            <w:tcBorders>
              <w:top w:val="nil"/>
              <w:left w:val="nil"/>
              <w:bottom w:val="single" w:sz="8" w:space="0" w:color="auto"/>
              <w:right w:val="single" w:sz="8" w:space="0" w:color="auto"/>
            </w:tcBorders>
            <w:tcMar>
              <w:top w:w="0" w:type="dxa"/>
              <w:left w:w="108" w:type="dxa"/>
              <w:bottom w:w="0" w:type="dxa"/>
              <w:right w:w="108" w:type="dxa"/>
            </w:tcMar>
            <w:hideMark/>
          </w:tcPr>
          <w:p w:rsidR="00313358" w:rsidRPr="00B234BA" w:rsidRDefault="00313358" w:rsidP="00B234BA">
            <w:pPr>
              <w:spacing w:after="0" w:line="360" w:lineRule="auto"/>
              <w:jc w:val="both"/>
              <w:rPr>
                <w:rFonts w:ascii="Arial" w:hAnsi="Arial" w:cs="Arial"/>
              </w:rPr>
            </w:pPr>
            <w:r w:rsidRPr="00B234BA">
              <w:rPr>
                <w:rFonts w:ascii="Arial" w:hAnsi="Arial" w:cs="Arial"/>
              </w:rPr>
              <w:t>Carol services at KMH NWK</w:t>
            </w:r>
          </w:p>
        </w:tc>
      </w:tr>
      <w:tr w:rsidR="00313358" w:rsidRPr="00B234BA" w:rsidTr="00F0395D">
        <w:trPr>
          <w:trHeight w:val="314"/>
        </w:trPr>
        <w:tc>
          <w:tcPr>
            <w:tcW w:w="237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313358" w:rsidRPr="00B234BA" w:rsidRDefault="00313358" w:rsidP="00B234BA">
            <w:pPr>
              <w:spacing w:after="0" w:line="360" w:lineRule="auto"/>
              <w:jc w:val="both"/>
              <w:rPr>
                <w:rFonts w:ascii="Arial" w:hAnsi="Arial" w:cs="Arial"/>
              </w:rPr>
            </w:pPr>
            <w:r w:rsidRPr="00B234BA">
              <w:rPr>
                <w:rFonts w:ascii="Arial" w:hAnsi="Arial" w:cs="Arial"/>
              </w:rPr>
              <w:t>Dec 19</w:t>
            </w:r>
          </w:p>
        </w:tc>
        <w:tc>
          <w:tcPr>
            <w:tcW w:w="6647" w:type="dxa"/>
            <w:tcBorders>
              <w:top w:val="nil"/>
              <w:left w:val="nil"/>
              <w:bottom w:val="single" w:sz="8" w:space="0" w:color="auto"/>
              <w:right w:val="single" w:sz="8" w:space="0" w:color="auto"/>
            </w:tcBorders>
            <w:tcMar>
              <w:top w:w="0" w:type="dxa"/>
              <w:left w:w="108" w:type="dxa"/>
              <w:bottom w:w="0" w:type="dxa"/>
              <w:right w:w="108" w:type="dxa"/>
            </w:tcMar>
            <w:hideMark/>
          </w:tcPr>
          <w:p w:rsidR="00313358" w:rsidRPr="00B234BA" w:rsidRDefault="00313358" w:rsidP="00B234BA">
            <w:pPr>
              <w:spacing w:after="0" w:line="360" w:lineRule="auto"/>
              <w:jc w:val="both"/>
              <w:rPr>
                <w:rFonts w:ascii="Arial" w:hAnsi="Arial" w:cs="Arial"/>
              </w:rPr>
            </w:pPr>
            <w:r w:rsidRPr="00B234BA">
              <w:rPr>
                <w:rFonts w:ascii="Arial" w:hAnsi="Arial" w:cs="Arial"/>
              </w:rPr>
              <w:t>Children’s Memorial service</w:t>
            </w:r>
          </w:p>
        </w:tc>
      </w:tr>
      <w:tr w:rsidR="00313358" w:rsidRPr="00B234BA" w:rsidTr="00F0395D">
        <w:trPr>
          <w:trHeight w:val="314"/>
        </w:trPr>
        <w:tc>
          <w:tcPr>
            <w:tcW w:w="237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313358" w:rsidRPr="00B234BA" w:rsidRDefault="00313358" w:rsidP="00B234BA">
            <w:pPr>
              <w:spacing w:after="0" w:line="360" w:lineRule="auto"/>
              <w:jc w:val="both"/>
              <w:rPr>
                <w:rFonts w:ascii="Arial" w:hAnsi="Arial" w:cs="Arial"/>
              </w:rPr>
            </w:pPr>
            <w:r w:rsidRPr="00B234BA">
              <w:rPr>
                <w:rFonts w:ascii="Arial" w:hAnsi="Arial" w:cs="Arial"/>
              </w:rPr>
              <w:t>Dec 19</w:t>
            </w:r>
          </w:p>
        </w:tc>
        <w:tc>
          <w:tcPr>
            <w:tcW w:w="6647" w:type="dxa"/>
            <w:tcBorders>
              <w:top w:val="nil"/>
              <w:left w:val="nil"/>
              <w:bottom w:val="single" w:sz="8" w:space="0" w:color="auto"/>
              <w:right w:val="single" w:sz="8" w:space="0" w:color="auto"/>
            </w:tcBorders>
            <w:tcMar>
              <w:top w:w="0" w:type="dxa"/>
              <w:left w:w="108" w:type="dxa"/>
              <w:bottom w:w="0" w:type="dxa"/>
              <w:right w:w="108" w:type="dxa"/>
            </w:tcMar>
            <w:hideMark/>
          </w:tcPr>
          <w:p w:rsidR="00313358" w:rsidRPr="00B234BA" w:rsidRDefault="00313358" w:rsidP="00B234BA">
            <w:pPr>
              <w:spacing w:after="0" w:line="360" w:lineRule="auto"/>
              <w:jc w:val="both"/>
              <w:rPr>
                <w:rFonts w:ascii="Arial" w:hAnsi="Arial" w:cs="Arial"/>
              </w:rPr>
            </w:pPr>
            <w:r w:rsidRPr="00B234BA">
              <w:rPr>
                <w:rFonts w:ascii="Arial" w:hAnsi="Arial" w:cs="Arial"/>
              </w:rPr>
              <w:t>Christmas Eve Carols</w:t>
            </w:r>
          </w:p>
        </w:tc>
      </w:tr>
      <w:tr w:rsidR="00313358" w:rsidRPr="00B234BA" w:rsidTr="00F0395D">
        <w:trPr>
          <w:trHeight w:val="314"/>
        </w:trPr>
        <w:tc>
          <w:tcPr>
            <w:tcW w:w="237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313358" w:rsidRPr="00B234BA" w:rsidRDefault="00313358" w:rsidP="00B234BA">
            <w:pPr>
              <w:spacing w:after="0" w:line="360" w:lineRule="auto"/>
              <w:jc w:val="both"/>
              <w:rPr>
                <w:rFonts w:ascii="Arial" w:hAnsi="Arial" w:cs="Arial"/>
              </w:rPr>
            </w:pPr>
            <w:r w:rsidRPr="00B234BA">
              <w:rPr>
                <w:rFonts w:ascii="Arial" w:hAnsi="Arial" w:cs="Arial"/>
              </w:rPr>
              <w:t>Jan 20</w:t>
            </w:r>
          </w:p>
        </w:tc>
        <w:tc>
          <w:tcPr>
            <w:tcW w:w="6647" w:type="dxa"/>
            <w:tcBorders>
              <w:top w:val="nil"/>
              <w:left w:val="nil"/>
              <w:bottom w:val="single" w:sz="8" w:space="0" w:color="auto"/>
              <w:right w:val="single" w:sz="8" w:space="0" w:color="auto"/>
            </w:tcBorders>
            <w:tcMar>
              <w:top w:w="0" w:type="dxa"/>
              <w:left w:w="108" w:type="dxa"/>
              <w:bottom w:w="0" w:type="dxa"/>
              <w:right w:w="108" w:type="dxa"/>
            </w:tcMar>
          </w:tcPr>
          <w:p w:rsidR="00313358" w:rsidRPr="00B234BA" w:rsidRDefault="00313358" w:rsidP="00B234BA">
            <w:pPr>
              <w:spacing w:after="0" w:line="360" w:lineRule="auto"/>
              <w:jc w:val="both"/>
              <w:rPr>
                <w:rFonts w:ascii="Arial" w:hAnsi="Arial" w:cs="Arial"/>
              </w:rPr>
            </w:pPr>
            <w:r w:rsidRPr="00B234BA">
              <w:rPr>
                <w:rFonts w:ascii="Arial" w:hAnsi="Arial" w:cs="Arial"/>
              </w:rPr>
              <w:t>Coffee morning for ICCU survivors</w:t>
            </w:r>
          </w:p>
        </w:tc>
      </w:tr>
      <w:tr w:rsidR="00313358" w:rsidRPr="00B234BA" w:rsidTr="00F0395D">
        <w:trPr>
          <w:trHeight w:val="314"/>
        </w:trPr>
        <w:tc>
          <w:tcPr>
            <w:tcW w:w="23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13358" w:rsidRPr="00B234BA" w:rsidRDefault="00313358" w:rsidP="00B234BA">
            <w:pPr>
              <w:spacing w:after="0" w:line="360" w:lineRule="auto"/>
              <w:jc w:val="both"/>
              <w:rPr>
                <w:rFonts w:ascii="Arial" w:hAnsi="Arial" w:cs="Arial"/>
              </w:rPr>
            </w:pPr>
            <w:r w:rsidRPr="00B234BA">
              <w:rPr>
                <w:rFonts w:ascii="Arial" w:hAnsi="Arial" w:cs="Arial"/>
              </w:rPr>
              <w:t>Jan 20</w:t>
            </w:r>
          </w:p>
        </w:tc>
        <w:tc>
          <w:tcPr>
            <w:tcW w:w="6647" w:type="dxa"/>
            <w:tcBorders>
              <w:top w:val="nil"/>
              <w:left w:val="nil"/>
              <w:bottom w:val="single" w:sz="8" w:space="0" w:color="auto"/>
              <w:right w:val="single" w:sz="8" w:space="0" w:color="auto"/>
            </w:tcBorders>
            <w:tcMar>
              <w:top w:w="0" w:type="dxa"/>
              <w:left w:w="108" w:type="dxa"/>
              <w:bottom w:w="0" w:type="dxa"/>
              <w:right w:w="108" w:type="dxa"/>
            </w:tcMar>
            <w:hideMark/>
          </w:tcPr>
          <w:p w:rsidR="00313358" w:rsidRPr="00B234BA" w:rsidRDefault="00313358" w:rsidP="00B234BA">
            <w:pPr>
              <w:spacing w:after="0" w:line="360" w:lineRule="auto"/>
              <w:jc w:val="both"/>
              <w:rPr>
                <w:rFonts w:ascii="Arial" w:hAnsi="Arial" w:cs="Arial"/>
              </w:rPr>
            </w:pPr>
            <w:r w:rsidRPr="00B234BA">
              <w:rPr>
                <w:rFonts w:ascii="Arial" w:hAnsi="Arial" w:cs="Arial"/>
              </w:rPr>
              <w:t>Holocaust Memorial Service</w:t>
            </w:r>
          </w:p>
        </w:tc>
      </w:tr>
    </w:tbl>
    <w:p w:rsidR="00D528E5" w:rsidRPr="00B234BA" w:rsidRDefault="00D528E5" w:rsidP="00B234BA">
      <w:pPr>
        <w:spacing w:after="0" w:line="360" w:lineRule="auto"/>
        <w:jc w:val="both"/>
        <w:rPr>
          <w:rFonts w:ascii="Arial" w:hAnsi="Arial" w:cs="Arial"/>
        </w:rPr>
      </w:pPr>
    </w:p>
    <w:p w:rsidR="00B766D5" w:rsidRPr="00B234BA" w:rsidRDefault="00AC0627" w:rsidP="00B234BA">
      <w:pPr>
        <w:pStyle w:val="Heading1"/>
        <w:numPr>
          <w:ilvl w:val="0"/>
          <w:numId w:val="21"/>
        </w:numPr>
        <w:spacing w:line="360" w:lineRule="auto"/>
        <w:rPr>
          <w:rFonts w:cs="Arial"/>
          <w:sz w:val="22"/>
          <w:szCs w:val="22"/>
        </w:rPr>
      </w:pPr>
      <w:bookmarkStart w:id="32" w:name="_Toc41504448"/>
      <w:r w:rsidRPr="00B234BA">
        <w:rPr>
          <w:rFonts w:cs="Arial"/>
          <w:sz w:val="22"/>
          <w:szCs w:val="22"/>
        </w:rPr>
        <w:t>Diversity and Inclusivity Initiatives</w:t>
      </w:r>
      <w:bookmarkEnd w:id="32"/>
    </w:p>
    <w:p w:rsidR="00300F91" w:rsidRPr="00B234BA" w:rsidRDefault="00300F91" w:rsidP="00B234BA">
      <w:pPr>
        <w:spacing w:after="0" w:line="360" w:lineRule="auto"/>
        <w:rPr>
          <w:rFonts w:ascii="Arial" w:hAnsi="Arial" w:cs="Arial"/>
        </w:rPr>
      </w:pPr>
    </w:p>
    <w:p w:rsidR="001B6B05" w:rsidRPr="00B234BA" w:rsidRDefault="00C858BC" w:rsidP="00B234BA">
      <w:pPr>
        <w:pStyle w:val="Heading2"/>
        <w:spacing w:line="360" w:lineRule="auto"/>
        <w:rPr>
          <w:rFonts w:cs="Arial"/>
          <w:sz w:val="22"/>
          <w:szCs w:val="22"/>
        </w:rPr>
      </w:pPr>
      <w:bookmarkStart w:id="33" w:name="_Toc41504449"/>
      <w:r w:rsidRPr="00B234BA">
        <w:rPr>
          <w:rFonts w:cs="Arial"/>
          <w:sz w:val="22"/>
          <w:szCs w:val="22"/>
        </w:rPr>
        <w:t>12</w:t>
      </w:r>
      <w:r w:rsidR="001066E5" w:rsidRPr="00B234BA">
        <w:rPr>
          <w:rFonts w:cs="Arial"/>
          <w:sz w:val="22"/>
          <w:szCs w:val="22"/>
        </w:rPr>
        <w:t xml:space="preserve">.1 </w:t>
      </w:r>
      <w:r w:rsidR="00FC3005" w:rsidRPr="00B234BA">
        <w:rPr>
          <w:rFonts w:cs="Arial"/>
          <w:sz w:val="22"/>
          <w:szCs w:val="22"/>
        </w:rPr>
        <w:t>Diversity Events</w:t>
      </w:r>
      <w:bookmarkEnd w:id="33"/>
    </w:p>
    <w:p w:rsidR="00300F91" w:rsidRPr="00B234BA" w:rsidRDefault="00300F91" w:rsidP="00B234BA">
      <w:pPr>
        <w:spacing w:after="0" w:line="360" w:lineRule="auto"/>
        <w:jc w:val="both"/>
        <w:rPr>
          <w:rFonts w:ascii="Arial" w:hAnsi="Arial" w:cs="Arial"/>
        </w:rPr>
      </w:pPr>
    </w:p>
    <w:p w:rsidR="00FC3005" w:rsidRPr="00B234BA" w:rsidRDefault="00FC3005" w:rsidP="00B234BA">
      <w:pPr>
        <w:spacing w:after="0" w:line="360" w:lineRule="auto"/>
        <w:jc w:val="both"/>
        <w:rPr>
          <w:rFonts w:ascii="Arial" w:hAnsi="Arial" w:cs="Arial"/>
        </w:rPr>
      </w:pPr>
      <w:r w:rsidRPr="00B234BA">
        <w:rPr>
          <w:rFonts w:ascii="Arial" w:hAnsi="Arial" w:cs="Arial"/>
        </w:rPr>
        <w:t>To celebrate equality plus raise awareness and promote diversity and inclusivity at the Trust, the following events have taken place during 201</w:t>
      </w:r>
      <w:r w:rsidR="001E01A4" w:rsidRPr="00B234BA">
        <w:rPr>
          <w:rFonts w:ascii="Arial" w:hAnsi="Arial" w:cs="Arial"/>
        </w:rPr>
        <w:t>9</w:t>
      </w:r>
      <w:r w:rsidRPr="00B234BA">
        <w:rPr>
          <w:rFonts w:ascii="Arial" w:hAnsi="Arial" w:cs="Arial"/>
        </w:rPr>
        <w:t>/20</w:t>
      </w:r>
      <w:r w:rsidR="001E01A4" w:rsidRPr="00B234BA">
        <w:rPr>
          <w:rFonts w:ascii="Arial" w:hAnsi="Arial" w:cs="Arial"/>
        </w:rPr>
        <w:t>20</w:t>
      </w:r>
      <w:r w:rsidRPr="00B234BA">
        <w:rPr>
          <w:rFonts w:ascii="Arial" w:hAnsi="Arial" w:cs="Arial"/>
        </w:rPr>
        <w:t>:</w:t>
      </w:r>
    </w:p>
    <w:p w:rsidR="007163CB" w:rsidRPr="00B234BA" w:rsidRDefault="007163CB" w:rsidP="00B234BA">
      <w:pPr>
        <w:pStyle w:val="ListParagraph"/>
        <w:numPr>
          <w:ilvl w:val="0"/>
          <w:numId w:val="19"/>
        </w:numPr>
        <w:spacing w:after="0" w:line="360" w:lineRule="auto"/>
        <w:ind w:left="360"/>
        <w:jc w:val="both"/>
        <w:rPr>
          <w:rFonts w:ascii="Arial" w:hAnsi="Arial" w:cs="Arial"/>
        </w:rPr>
      </w:pPr>
      <w:r w:rsidRPr="00B234BA">
        <w:rPr>
          <w:rFonts w:ascii="Arial" w:hAnsi="Arial" w:cs="Arial"/>
        </w:rPr>
        <w:t xml:space="preserve">April 2019 - Stress Awareness Month: Throughout the month of April, A Stress Busting stand was show cased across the Trust. The stand comprised of support information for managing stress and mental wellness. During the month, we encouraged colleagues to share their stress-busting tips and creative things they do away from work to relieve stress. Colleagues across the Trust responded well to this and the month concluded with a ‘Stress-Busting Showcase’ in the KTC where we showcased woodwork, knitting, painting and photography to name a few of the wonderful creations that were submitted! The event was attended by Richard Mitchell and Suzanne Banks who chose their favourite stress busting creations and </w:t>
      </w:r>
      <w:proofErr w:type="gramStart"/>
      <w:r w:rsidRPr="00B234BA">
        <w:rPr>
          <w:rFonts w:ascii="Arial" w:hAnsi="Arial" w:cs="Arial"/>
        </w:rPr>
        <w:t>those staff were</w:t>
      </w:r>
      <w:proofErr w:type="gramEnd"/>
      <w:r w:rsidRPr="00B234BA">
        <w:rPr>
          <w:rFonts w:ascii="Arial" w:hAnsi="Arial" w:cs="Arial"/>
        </w:rPr>
        <w:t xml:space="preserve"> awarded small prizes which were kindly donated by GMB.</w:t>
      </w:r>
    </w:p>
    <w:p w:rsidR="007163CB" w:rsidRPr="00B234BA" w:rsidRDefault="007163CB" w:rsidP="00B234BA">
      <w:pPr>
        <w:pStyle w:val="ListParagraph"/>
        <w:spacing w:after="0" w:line="360" w:lineRule="auto"/>
        <w:jc w:val="center"/>
        <w:rPr>
          <w:rFonts w:ascii="Arial" w:hAnsi="Arial" w:cs="Arial"/>
        </w:rPr>
      </w:pPr>
      <w:r w:rsidRPr="00B234BA">
        <w:rPr>
          <w:rFonts w:ascii="Arial" w:hAnsi="Arial" w:cs="Arial"/>
          <w:noProof/>
          <w:lang w:eastAsia="en-GB"/>
        </w:rPr>
        <w:lastRenderedPageBreak/>
        <w:drawing>
          <wp:inline distT="0" distB="0" distL="0" distR="0" wp14:anchorId="6699D17A" wp14:editId="3606165A">
            <wp:extent cx="3209026" cy="1880921"/>
            <wp:effectExtent l="0" t="0" r="0" b="5080"/>
            <wp:docPr id="4" name="Picture 4" descr="S:\HR CASEWORK\HRBP TEAM\Equality &amp; Diversity\Mental Health\Stress Awareness Month\2019\Showcase Photos\Stan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R CASEWORK\HRBP TEAM\Equality &amp; Diversity\Mental Health\Stress Awareness Month\2019\Showcase Photos\Stand.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24504" cy="1889993"/>
                    </a:xfrm>
                    <a:prstGeom prst="rect">
                      <a:avLst/>
                    </a:prstGeom>
                    <a:noFill/>
                    <a:ln>
                      <a:noFill/>
                    </a:ln>
                  </pic:spPr>
                </pic:pic>
              </a:graphicData>
            </a:graphic>
          </wp:inline>
        </w:drawing>
      </w:r>
    </w:p>
    <w:p w:rsidR="007163CB" w:rsidRPr="00B234BA" w:rsidRDefault="007163CB" w:rsidP="00B234BA">
      <w:pPr>
        <w:pStyle w:val="ListParagraph"/>
        <w:spacing w:after="0" w:line="360" w:lineRule="auto"/>
        <w:rPr>
          <w:rFonts w:ascii="Arial" w:hAnsi="Arial" w:cs="Arial"/>
        </w:rPr>
      </w:pPr>
    </w:p>
    <w:p w:rsidR="00FC3005" w:rsidRPr="00B234BA" w:rsidRDefault="00FC3005" w:rsidP="00B234BA">
      <w:pPr>
        <w:pStyle w:val="ListParagraph"/>
        <w:numPr>
          <w:ilvl w:val="0"/>
          <w:numId w:val="19"/>
        </w:numPr>
        <w:spacing w:after="0" w:line="360" w:lineRule="auto"/>
        <w:jc w:val="both"/>
        <w:rPr>
          <w:rFonts w:ascii="Arial" w:hAnsi="Arial" w:cs="Arial"/>
        </w:rPr>
      </w:pPr>
      <w:r w:rsidRPr="00B234BA">
        <w:rPr>
          <w:rFonts w:ascii="Arial" w:hAnsi="Arial" w:cs="Arial"/>
        </w:rPr>
        <w:t>May 201</w:t>
      </w:r>
      <w:r w:rsidR="00D92379" w:rsidRPr="00B234BA">
        <w:rPr>
          <w:rFonts w:ascii="Arial" w:hAnsi="Arial" w:cs="Arial"/>
        </w:rPr>
        <w:t>9</w:t>
      </w:r>
      <w:r w:rsidRPr="00B234BA">
        <w:rPr>
          <w:rFonts w:ascii="Arial" w:hAnsi="Arial" w:cs="Arial"/>
        </w:rPr>
        <w:t xml:space="preserve"> - NHS Equality, Diversity and Human Rights Week </w:t>
      </w:r>
      <w:r w:rsidR="009E02B1" w:rsidRPr="00B234BA">
        <w:rPr>
          <w:rFonts w:ascii="Arial" w:hAnsi="Arial" w:cs="Arial"/>
        </w:rPr>
        <w:t xml:space="preserve">and Mental Health Awareness Week </w:t>
      </w:r>
      <w:r w:rsidRPr="00B234BA">
        <w:rPr>
          <w:rFonts w:ascii="Arial" w:hAnsi="Arial" w:cs="Arial"/>
        </w:rPr>
        <w:t xml:space="preserve">– </w:t>
      </w:r>
      <w:r w:rsidR="009E02B1" w:rsidRPr="00B234BA">
        <w:rPr>
          <w:rFonts w:ascii="Arial" w:hAnsi="Arial" w:cs="Arial"/>
        </w:rPr>
        <w:t>there were i</w:t>
      </w:r>
      <w:r w:rsidRPr="00B234BA">
        <w:rPr>
          <w:rFonts w:ascii="Arial" w:hAnsi="Arial" w:cs="Arial"/>
        </w:rPr>
        <w:t>nformation stands at each site</w:t>
      </w:r>
      <w:r w:rsidR="009E02B1" w:rsidRPr="00B234BA">
        <w:rPr>
          <w:rFonts w:ascii="Arial" w:hAnsi="Arial" w:cs="Arial"/>
        </w:rPr>
        <w:t xml:space="preserve"> to promote awareness of EDI. We also held Time to Change Champion meetings at KMH and Newark hospital to bring the champions together during mental health awareness week. </w:t>
      </w:r>
    </w:p>
    <w:p w:rsidR="007163CB" w:rsidRPr="00B234BA" w:rsidRDefault="007163CB" w:rsidP="00B234BA">
      <w:pPr>
        <w:pStyle w:val="ListParagraph"/>
        <w:spacing w:after="0" w:line="360" w:lineRule="auto"/>
        <w:jc w:val="both"/>
        <w:rPr>
          <w:rFonts w:ascii="Arial" w:hAnsi="Arial" w:cs="Arial"/>
        </w:rPr>
      </w:pPr>
    </w:p>
    <w:p w:rsidR="009E02B1" w:rsidRPr="00B234BA" w:rsidRDefault="009E02B1" w:rsidP="00B234BA">
      <w:pPr>
        <w:pStyle w:val="ListParagraph"/>
        <w:numPr>
          <w:ilvl w:val="0"/>
          <w:numId w:val="2"/>
        </w:numPr>
        <w:spacing w:after="0" w:line="360" w:lineRule="auto"/>
        <w:jc w:val="both"/>
        <w:rPr>
          <w:rFonts w:ascii="Arial" w:hAnsi="Arial" w:cs="Arial"/>
        </w:rPr>
      </w:pPr>
      <w:r w:rsidRPr="00B234BA">
        <w:rPr>
          <w:rFonts w:ascii="Arial" w:hAnsi="Arial" w:cs="Arial"/>
        </w:rPr>
        <w:t xml:space="preserve">May 2019 - International Day </w:t>
      </w:r>
      <w:proofErr w:type="gramStart"/>
      <w:r w:rsidRPr="00B234BA">
        <w:rPr>
          <w:rFonts w:ascii="Arial" w:hAnsi="Arial" w:cs="Arial"/>
        </w:rPr>
        <w:t>Against</w:t>
      </w:r>
      <w:proofErr w:type="gramEnd"/>
      <w:r w:rsidRPr="00B234BA">
        <w:rPr>
          <w:rFonts w:ascii="Arial" w:hAnsi="Arial" w:cs="Arial"/>
        </w:rPr>
        <w:t xml:space="preserve"> Homophobia, Transphobia and </w:t>
      </w:r>
      <w:proofErr w:type="spellStart"/>
      <w:r w:rsidRPr="00B234BA">
        <w:rPr>
          <w:rFonts w:ascii="Arial" w:hAnsi="Arial" w:cs="Arial"/>
        </w:rPr>
        <w:t>Biphobia</w:t>
      </w:r>
      <w:proofErr w:type="spellEnd"/>
      <w:r w:rsidRPr="00B234BA">
        <w:rPr>
          <w:rFonts w:ascii="Arial" w:hAnsi="Arial" w:cs="Arial"/>
        </w:rPr>
        <w:t xml:space="preserve"> - the HR team manned a stand in the KTC dedicated to the Rainbow Badge initiative.</w:t>
      </w:r>
    </w:p>
    <w:p w:rsidR="007163CB" w:rsidRPr="00B234BA" w:rsidRDefault="007163CB" w:rsidP="00B234BA">
      <w:pPr>
        <w:pStyle w:val="ListParagraph"/>
        <w:spacing w:after="0" w:line="360" w:lineRule="auto"/>
        <w:jc w:val="both"/>
        <w:rPr>
          <w:rFonts w:ascii="Arial" w:hAnsi="Arial" w:cs="Arial"/>
        </w:rPr>
      </w:pPr>
    </w:p>
    <w:p w:rsidR="009E02B1" w:rsidRPr="00B234BA" w:rsidRDefault="009E02B1" w:rsidP="00B234BA">
      <w:pPr>
        <w:pStyle w:val="ListParagraph"/>
        <w:numPr>
          <w:ilvl w:val="0"/>
          <w:numId w:val="2"/>
        </w:numPr>
        <w:spacing w:after="0" w:line="360" w:lineRule="auto"/>
        <w:jc w:val="both"/>
        <w:rPr>
          <w:rFonts w:ascii="Arial" w:hAnsi="Arial" w:cs="Arial"/>
        </w:rPr>
      </w:pPr>
      <w:r w:rsidRPr="00B234BA">
        <w:rPr>
          <w:rFonts w:ascii="Arial" w:hAnsi="Arial" w:cs="Arial"/>
        </w:rPr>
        <w:t>July 2019 – PRIDE Event - On 23 July 2019, we held the Trust’s first ever PRIDE event. The event was very well attended and significantly increased the number of staff who signed up to the Rainbow Badge initiative and the LGBT staff network. We were joined by Notts LGBT+ and Notts LBGT+ Service, two local organisations supporting the LGBT+ community. Unison and GMB kindly donated monies for the event which was used to purchase Rainbow wristbands and colourful sweets for the stand!</w:t>
      </w:r>
    </w:p>
    <w:p w:rsidR="009E02B1" w:rsidRPr="00B234BA" w:rsidRDefault="009E02B1" w:rsidP="00B234BA">
      <w:pPr>
        <w:pStyle w:val="ListParagraph"/>
        <w:spacing w:after="0" w:line="360" w:lineRule="auto"/>
        <w:jc w:val="center"/>
        <w:rPr>
          <w:rFonts w:ascii="Arial" w:hAnsi="Arial" w:cs="Arial"/>
          <w:highlight w:val="yellow"/>
        </w:rPr>
      </w:pPr>
      <w:r w:rsidRPr="00B234BA">
        <w:rPr>
          <w:rFonts w:ascii="Arial" w:hAnsi="Arial" w:cs="Arial"/>
          <w:noProof/>
          <w:lang w:eastAsia="en-GB"/>
        </w:rPr>
        <w:drawing>
          <wp:inline distT="0" distB="0" distL="0" distR="0" wp14:anchorId="22945D27" wp14:editId="30C66E92">
            <wp:extent cx="2993366" cy="2218233"/>
            <wp:effectExtent l="0" t="0" r="0" b="0"/>
            <wp:docPr id="9" name="Picture 9" descr="S:\HR CASEWORK\HRBP TEAM\Equality &amp; Diversity\Annual Activity Reports\2019-2020\To include\Pride\Richard visits the st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R CASEWORK\HRBP TEAM\Equality &amp; Diversity\Annual Activity Reports\2019-2020\To include\Pride\Richard visits the stand.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95581" cy="2219874"/>
                    </a:xfrm>
                    <a:prstGeom prst="rect">
                      <a:avLst/>
                    </a:prstGeom>
                    <a:noFill/>
                    <a:ln>
                      <a:noFill/>
                    </a:ln>
                  </pic:spPr>
                </pic:pic>
              </a:graphicData>
            </a:graphic>
          </wp:inline>
        </w:drawing>
      </w:r>
    </w:p>
    <w:p w:rsidR="009E02B1" w:rsidRPr="00B234BA" w:rsidRDefault="009E02B1" w:rsidP="00B234BA">
      <w:pPr>
        <w:pStyle w:val="ListParagraph"/>
        <w:spacing w:after="0" w:line="360" w:lineRule="auto"/>
        <w:jc w:val="center"/>
        <w:rPr>
          <w:rFonts w:ascii="Arial" w:hAnsi="Arial" w:cs="Arial"/>
          <w:highlight w:val="yellow"/>
        </w:rPr>
      </w:pPr>
    </w:p>
    <w:p w:rsidR="009E02B1" w:rsidRPr="00B234BA" w:rsidRDefault="009E02B1" w:rsidP="00B234BA">
      <w:pPr>
        <w:pStyle w:val="ListParagraph"/>
        <w:numPr>
          <w:ilvl w:val="0"/>
          <w:numId w:val="2"/>
        </w:numPr>
        <w:spacing w:after="0" w:line="360" w:lineRule="auto"/>
        <w:jc w:val="both"/>
        <w:rPr>
          <w:rFonts w:ascii="Arial" w:hAnsi="Arial" w:cs="Arial"/>
        </w:rPr>
      </w:pPr>
      <w:r w:rsidRPr="00B234BA">
        <w:rPr>
          <w:rFonts w:ascii="Arial" w:hAnsi="Arial" w:cs="Arial"/>
        </w:rPr>
        <w:t xml:space="preserve">October 2019 – Black History Month - To launch Black History Month, we set up a display in the KTC which celebrated black history and showcased people that were </w:t>
      </w:r>
      <w:r w:rsidRPr="00B234BA">
        <w:rPr>
          <w:rFonts w:ascii="Arial" w:hAnsi="Arial" w:cs="Arial"/>
        </w:rPr>
        <w:lastRenderedPageBreak/>
        <w:t>pioneers for health care and we also showcased some faces from the world of entertainment. Members from the BAME staff network manned the stand and shared their own personal stories. We ensured that the theme of the display was clear by playing music o</w:t>
      </w:r>
      <w:r w:rsidR="00243C88" w:rsidRPr="00B234BA">
        <w:rPr>
          <w:rFonts w:ascii="Arial" w:hAnsi="Arial" w:cs="Arial"/>
        </w:rPr>
        <w:t>f black origin.</w:t>
      </w:r>
    </w:p>
    <w:p w:rsidR="009E02B1" w:rsidRPr="00B234BA" w:rsidRDefault="009E02B1" w:rsidP="00B234BA">
      <w:pPr>
        <w:spacing w:after="0" w:line="360" w:lineRule="auto"/>
        <w:ind w:left="720"/>
        <w:jc w:val="both"/>
        <w:rPr>
          <w:rFonts w:ascii="Arial" w:hAnsi="Arial" w:cs="Arial"/>
        </w:rPr>
      </w:pPr>
      <w:r w:rsidRPr="00B234BA">
        <w:rPr>
          <w:rFonts w:ascii="Arial" w:hAnsi="Arial" w:cs="Arial"/>
        </w:rPr>
        <w:t>During the month, we invited staff to apply for a place on the Stepping Up programme; a local programme designed to develop leadership skills for BAME staff at Bands 4-6.Our Chief Executive also shared one of our BAME staff member’s moving story in his weekly blog.</w:t>
      </w:r>
    </w:p>
    <w:p w:rsidR="00243C88" w:rsidRPr="00B234BA" w:rsidRDefault="00243C88" w:rsidP="00B234BA">
      <w:pPr>
        <w:spacing w:after="0" w:line="360" w:lineRule="auto"/>
        <w:ind w:left="720"/>
        <w:jc w:val="both"/>
        <w:rPr>
          <w:rFonts w:ascii="Arial" w:hAnsi="Arial" w:cs="Arial"/>
        </w:rPr>
      </w:pPr>
    </w:p>
    <w:p w:rsidR="00243C88" w:rsidRPr="00B234BA" w:rsidRDefault="00243C88" w:rsidP="00B234BA">
      <w:pPr>
        <w:spacing w:after="0" w:line="360" w:lineRule="auto"/>
        <w:ind w:left="720"/>
        <w:jc w:val="center"/>
        <w:rPr>
          <w:rFonts w:ascii="Arial" w:hAnsi="Arial" w:cs="Arial"/>
        </w:rPr>
      </w:pPr>
      <w:r w:rsidRPr="00B234BA">
        <w:rPr>
          <w:rFonts w:ascii="Arial" w:hAnsi="Arial" w:cs="Arial"/>
          <w:noProof/>
          <w:lang w:eastAsia="en-GB"/>
        </w:rPr>
        <w:drawing>
          <wp:inline distT="0" distB="0" distL="0" distR="0" wp14:anchorId="478CA2DE" wp14:editId="7950F197">
            <wp:extent cx="3012710" cy="2260121"/>
            <wp:effectExtent l="0" t="0" r="0" b="6985"/>
            <wp:docPr id="12" name="Picture 12" descr="S:\HR CASEWORK\HRBP TEAM\Equality &amp; Diversity\Annual Activity Reports\2019-2020\To include\FB_IMG_1569942214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HR CASEWORK\HRBP TEAM\Equality &amp; Diversity\Annual Activity Reports\2019-2020\To include\FB_IMG_156994221441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15373" cy="2262119"/>
                    </a:xfrm>
                    <a:prstGeom prst="rect">
                      <a:avLst/>
                    </a:prstGeom>
                    <a:noFill/>
                    <a:ln>
                      <a:noFill/>
                    </a:ln>
                  </pic:spPr>
                </pic:pic>
              </a:graphicData>
            </a:graphic>
          </wp:inline>
        </w:drawing>
      </w:r>
    </w:p>
    <w:p w:rsidR="00243C88" w:rsidRPr="00B234BA" w:rsidRDefault="00243C88" w:rsidP="00B234BA">
      <w:pPr>
        <w:spacing w:after="0" w:line="360" w:lineRule="auto"/>
        <w:ind w:left="720"/>
        <w:jc w:val="both"/>
        <w:rPr>
          <w:rFonts w:ascii="Arial" w:hAnsi="Arial" w:cs="Arial"/>
        </w:rPr>
      </w:pPr>
    </w:p>
    <w:p w:rsidR="009E02B1" w:rsidRPr="00B234BA" w:rsidRDefault="009E02B1" w:rsidP="00B234BA">
      <w:pPr>
        <w:spacing w:after="0" w:line="360" w:lineRule="auto"/>
        <w:jc w:val="both"/>
        <w:rPr>
          <w:rFonts w:ascii="Arial" w:hAnsi="Arial" w:cs="Arial"/>
        </w:rPr>
      </w:pPr>
    </w:p>
    <w:p w:rsidR="009E02B1" w:rsidRPr="00B234BA" w:rsidRDefault="009E02B1" w:rsidP="00B234BA">
      <w:pPr>
        <w:pStyle w:val="ListParagraph"/>
        <w:numPr>
          <w:ilvl w:val="0"/>
          <w:numId w:val="2"/>
        </w:numPr>
        <w:spacing w:after="0" w:line="360" w:lineRule="auto"/>
        <w:ind w:left="714" w:hanging="357"/>
        <w:jc w:val="both"/>
        <w:rPr>
          <w:rFonts w:ascii="Arial" w:hAnsi="Arial" w:cs="Arial"/>
        </w:rPr>
      </w:pPr>
      <w:r w:rsidRPr="00B234BA">
        <w:rPr>
          <w:rFonts w:ascii="Arial" w:hAnsi="Arial" w:cs="Arial"/>
        </w:rPr>
        <w:t>October 2019</w:t>
      </w:r>
      <w:r w:rsidR="00FC3005" w:rsidRPr="00B234BA">
        <w:rPr>
          <w:rFonts w:ascii="Arial" w:hAnsi="Arial" w:cs="Arial"/>
        </w:rPr>
        <w:t xml:space="preserve"> – </w:t>
      </w:r>
      <w:r w:rsidR="00F76CAC" w:rsidRPr="00B234BA">
        <w:rPr>
          <w:rFonts w:ascii="Arial" w:hAnsi="Arial" w:cs="Arial"/>
        </w:rPr>
        <w:t>World Mental Health Day</w:t>
      </w:r>
      <w:r w:rsidR="00FC3005" w:rsidRPr="00B234BA">
        <w:rPr>
          <w:rFonts w:ascii="Arial" w:hAnsi="Arial" w:cs="Arial"/>
        </w:rPr>
        <w:t xml:space="preserve"> –</w:t>
      </w:r>
      <w:r w:rsidRPr="00B234BA">
        <w:rPr>
          <w:rFonts w:ascii="Arial" w:hAnsi="Arial" w:cs="Arial"/>
        </w:rPr>
        <w:t>On 10 October 2019, we held the first of two Mental Wellbeing conferences at Newark. The second conference was held at Kings Mill on 6 Nov</w:t>
      </w:r>
      <w:r w:rsidR="00243C88" w:rsidRPr="00B234BA">
        <w:rPr>
          <w:rFonts w:ascii="Arial" w:hAnsi="Arial" w:cs="Arial"/>
        </w:rPr>
        <w:t>ember 2019</w:t>
      </w:r>
      <w:r w:rsidRPr="00B234BA">
        <w:rPr>
          <w:rFonts w:ascii="Arial" w:hAnsi="Arial" w:cs="Arial"/>
        </w:rPr>
        <w:t>. Both conferences were well attended and covered the following topics;</w:t>
      </w:r>
    </w:p>
    <w:p w:rsidR="009E02B1" w:rsidRPr="00B234BA" w:rsidRDefault="009E02B1" w:rsidP="00B234BA">
      <w:pPr>
        <w:pStyle w:val="ListParagraph"/>
        <w:numPr>
          <w:ilvl w:val="0"/>
          <w:numId w:val="20"/>
        </w:numPr>
        <w:spacing w:after="0" w:line="360" w:lineRule="auto"/>
        <w:ind w:left="714" w:hanging="357"/>
        <w:jc w:val="both"/>
        <w:rPr>
          <w:rFonts w:ascii="Arial" w:hAnsi="Arial" w:cs="Arial"/>
        </w:rPr>
      </w:pPr>
      <w:r w:rsidRPr="00B234BA">
        <w:rPr>
          <w:rFonts w:ascii="Arial" w:hAnsi="Arial" w:cs="Arial"/>
        </w:rPr>
        <w:t>Self-help</w:t>
      </w:r>
    </w:p>
    <w:p w:rsidR="009E02B1" w:rsidRPr="00B234BA" w:rsidRDefault="009E02B1" w:rsidP="00B234BA">
      <w:pPr>
        <w:pStyle w:val="ListParagraph"/>
        <w:numPr>
          <w:ilvl w:val="0"/>
          <w:numId w:val="20"/>
        </w:numPr>
        <w:spacing w:after="0" w:line="360" w:lineRule="auto"/>
        <w:ind w:left="714" w:hanging="357"/>
        <w:jc w:val="both"/>
        <w:rPr>
          <w:rFonts w:ascii="Arial" w:hAnsi="Arial" w:cs="Arial"/>
        </w:rPr>
      </w:pPr>
      <w:r w:rsidRPr="00B234BA">
        <w:rPr>
          <w:rFonts w:ascii="Arial" w:hAnsi="Arial" w:cs="Arial"/>
        </w:rPr>
        <w:t>Post-natal depression</w:t>
      </w:r>
    </w:p>
    <w:p w:rsidR="009E02B1" w:rsidRPr="00B234BA" w:rsidRDefault="009E02B1" w:rsidP="00B234BA">
      <w:pPr>
        <w:pStyle w:val="ListParagraph"/>
        <w:numPr>
          <w:ilvl w:val="0"/>
          <w:numId w:val="20"/>
        </w:numPr>
        <w:spacing w:after="0" w:line="360" w:lineRule="auto"/>
        <w:ind w:left="714" w:hanging="357"/>
        <w:jc w:val="both"/>
        <w:rPr>
          <w:rFonts w:ascii="Arial" w:hAnsi="Arial" w:cs="Arial"/>
        </w:rPr>
      </w:pPr>
      <w:r w:rsidRPr="00B234BA">
        <w:rPr>
          <w:rFonts w:ascii="Arial" w:hAnsi="Arial" w:cs="Arial"/>
        </w:rPr>
        <w:t>Access to Work scheme</w:t>
      </w:r>
    </w:p>
    <w:p w:rsidR="009E02B1" w:rsidRPr="00B234BA" w:rsidRDefault="009E02B1" w:rsidP="00B234BA">
      <w:pPr>
        <w:pStyle w:val="ListParagraph"/>
        <w:numPr>
          <w:ilvl w:val="0"/>
          <w:numId w:val="20"/>
        </w:numPr>
        <w:spacing w:after="0" w:line="360" w:lineRule="auto"/>
        <w:ind w:left="714" w:hanging="357"/>
        <w:jc w:val="both"/>
        <w:rPr>
          <w:rFonts w:ascii="Arial" w:hAnsi="Arial" w:cs="Arial"/>
        </w:rPr>
      </w:pPr>
      <w:r w:rsidRPr="00B234BA">
        <w:rPr>
          <w:rFonts w:ascii="Arial" w:hAnsi="Arial" w:cs="Arial"/>
        </w:rPr>
        <w:t>Time to Change, including male depression</w:t>
      </w:r>
    </w:p>
    <w:p w:rsidR="009E02B1" w:rsidRPr="00B234BA" w:rsidRDefault="009E02B1" w:rsidP="00B234BA">
      <w:pPr>
        <w:pStyle w:val="ListParagraph"/>
        <w:numPr>
          <w:ilvl w:val="0"/>
          <w:numId w:val="20"/>
        </w:numPr>
        <w:spacing w:after="0" w:line="360" w:lineRule="auto"/>
        <w:ind w:left="714" w:hanging="357"/>
        <w:jc w:val="both"/>
        <w:rPr>
          <w:rFonts w:ascii="Arial" w:hAnsi="Arial" w:cs="Arial"/>
        </w:rPr>
      </w:pPr>
      <w:r w:rsidRPr="00B234BA">
        <w:rPr>
          <w:rFonts w:ascii="Arial" w:hAnsi="Arial" w:cs="Arial"/>
        </w:rPr>
        <w:t>Civility Saves Lives</w:t>
      </w:r>
    </w:p>
    <w:p w:rsidR="009E02B1" w:rsidRPr="00B234BA" w:rsidRDefault="009E02B1" w:rsidP="00B234BA">
      <w:pPr>
        <w:pStyle w:val="ListParagraph"/>
        <w:numPr>
          <w:ilvl w:val="0"/>
          <w:numId w:val="20"/>
        </w:numPr>
        <w:spacing w:after="0" w:line="360" w:lineRule="auto"/>
        <w:ind w:left="714" w:hanging="357"/>
        <w:jc w:val="both"/>
        <w:rPr>
          <w:rFonts w:ascii="Arial" w:hAnsi="Arial" w:cs="Arial"/>
        </w:rPr>
      </w:pPr>
      <w:proofErr w:type="spellStart"/>
      <w:r w:rsidRPr="00B234BA">
        <w:rPr>
          <w:rFonts w:ascii="Arial" w:hAnsi="Arial" w:cs="Arial"/>
        </w:rPr>
        <w:t>Vivup</w:t>
      </w:r>
      <w:proofErr w:type="spellEnd"/>
      <w:r w:rsidRPr="00B234BA">
        <w:rPr>
          <w:rFonts w:ascii="Arial" w:hAnsi="Arial" w:cs="Arial"/>
        </w:rPr>
        <w:t xml:space="preserve"> Employee Assistance</w:t>
      </w:r>
    </w:p>
    <w:p w:rsidR="009E02B1" w:rsidRPr="00B234BA" w:rsidRDefault="009E02B1" w:rsidP="00B234BA">
      <w:pPr>
        <w:pStyle w:val="ListParagraph"/>
        <w:numPr>
          <w:ilvl w:val="0"/>
          <w:numId w:val="20"/>
        </w:numPr>
        <w:spacing w:after="0" w:line="360" w:lineRule="auto"/>
        <w:ind w:left="714" w:hanging="357"/>
        <w:jc w:val="both"/>
        <w:rPr>
          <w:rFonts w:ascii="Arial" w:hAnsi="Arial" w:cs="Arial"/>
        </w:rPr>
      </w:pPr>
      <w:r w:rsidRPr="00B234BA">
        <w:rPr>
          <w:rFonts w:ascii="Arial" w:hAnsi="Arial" w:cs="Arial"/>
        </w:rPr>
        <w:t>Coping with stress and developing resilience</w:t>
      </w:r>
    </w:p>
    <w:p w:rsidR="009E02B1" w:rsidRPr="00B234BA" w:rsidRDefault="009E02B1" w:rsidP="00B234BA">
      <w:pPr>
        <w:pStyle w:val="ListParagraph"/>
        <w:spacing w:after="0" w:line="360" w:lineRule="auto"/>
        <w:jc w:val="both"/>
        <w:rPr>
          <w:rFonts w:ascii="Arial" w:hAnsi="Arial" w:cs="Arial"/>
          <w:highlight w:val="yellow"/>
        </w:rPr>
      </w:pPr>
    </w:p>
    <w:p w:rsidR="007163CB" w:rsidRPr="00B234BA" w:rsidRDefault="007163CB" w:rsidP="00B234BA">
      <w:pPr>
        <w:pStyle w:val="ListParagraph"/>
        <w:spacing w:after="0" w:line="360" w:lineRule="auto"/>
        <w:jc w:val="center"/>
        <w:rPr>
          <w:rFonts w:ascii="Arial" w:hAnsi="Arial" w:cs="Arial"/>
          <w:highlight w:val="yellow"/>
        </w:rPr>
      </w:pPr>
      <w:r w:rsidRPr="00B234BA">
        <w:rPr>
          <w:rFonts w:ascii="Arial" w:hAnsi="Arial" w:cs="Arial"/>
          <w:noProof/>
          <w:lang w:eastAsia="en-GB"/>
        </w:rPr>
        <w:lastRenderedPageBreak/>
        <w:drawing>
          <wp:inline distT="0" distB="0" distL="0" distR="0" wp14:anchorId="315130FB" wp14:editId="12D0E23B">
            <wp:extent cx="2163550" cy="1622663"/>
            <wp:effectExtent l="0" t="0" r="8255" b="0"/>
            <wp:docPr id="13" name="Picture 13" descr="C:\Users\PearAli2\AppData\Local\Microsoft\Windows\INetCache\Content.Word\IMG_1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earAli2\AppData\Local\Microsoft\Windows\INetCache\Content.Word\IMG_134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63361" cy="1622521"/>
                    </a:xfrm>
                    <a:prstGeom prst="rect">
                      <a:avLst/>
                    </a:prstGeom>
                    <a:noFill/>
                    <a:ln>
                      <a:noFill/>
                    </a:ln>
                  </pic:spPr>
                </pic:pic>
              </a:graphicData>
            </a:graphic>
          </wp:inline>
        </w:drawing>
      </w:r>
    </w:p>
    <w:p w:rsidR="00243C88" w:rsidRPr="00B234BA" w:rsidRDefault="00243C88" w:rsidP="00B234BA">
      <w:pPr>
        <w:spacing w:after="0" w:line="360" w:lineRule="auto"/>
        <w:jc w:val="both"/>
        <w:rPr>
          <w:rFonts w:ascii="Arial" w:hAnsi="Arial" w:cs="Arial"/>
        </w:rPr>
      </w:pPr>
      <w:r w:rsidRPr="00B234BA">
        <w:rPr>
          <w:rFonts w:ascii="Arial" w:hAnsi="Arial" w:cs="Arial"/>
        </w:rPr>
        <w:t xml:space="preserve">We also held a stand in the KTC dedicated to the provision of mental health support information. </w:t>
      </w:r>
    </w:p>
    <w:p w:rsidR="00243C88" w:rsidRPr="00B234BA" w:rsidRDefault="00243C88" w:rsidP="00B234BA">
      <w:pPr>
        <w:pStyle w:val="ListParagraph"/>
        <w:spacing w:after="0" w:line="360" w:lineRule="auto"/>
        <w:jc w:val="both"/>
        <w:rPr>
          <w:rFonts w:ascii="Arial" w:hAnsi="Arial" w:cs="Arial"/>
          <w:highlight w:val="yellow"/>
        </w:rPr>
      </w:pPr>
    </w:p>
    <w:p w:rsidR="00243C88" w:rsidRPr="00B234BA" w:rsidRDefault="00243C88" w:rsidP="00B234BA">
      <w:pPr>
        <w:pStyle w:val="ListParagraph"/>
        <w:spacing w:after="0" w:line="360" w:lineRule="auto"/>
        <w:jc w:val="center"/>
        <w:rPr>
          <w:rFonts w:ascii="Arial" w:hAnsi="Arial" w:cs="Arial"/>
          <w:highlight w:val="yellow"/>
        </w:rPr>
      </w:pPr>
      <w:r w:rsidRPr="00B234BA">
        <w:rPr>
          <w:rFonts w:ascii="Arial" w:hAnsi="Arial" w:cs="Arial"/>
          <w:noProof/>
          <w:lang w:eastAsia="en-GB"/>
        </w:rPr>
        <w:drawing>
          <wp:inline distT="0" distB="0" distL="0" distR="0" wp14:anchorId="7283AB20" wp14:editId="4048E595">
            <wp:extent cx="2161789" cy="1621343"/>
            <wp:effectExtent l="0" t="0" r="0" b="0"/>
            <wp:docPr id="10" name="Picture 10" descr="C:\Users\PearAli2\AppData\Local\Microsoft\Windows\INetCache\Content.Word\IMG_1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earAli2\AppData\Local\Microsoft\Windows\INetCache\Content.Word\IMG_134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62876" cy="1622158"/>
                    </a:xfrm>
                    <a:prstGeom prst="rect">
                      <a:avLst/>
                    </a:prstGeom>
                    <a:noFill/>
                    <a:ln>
                      <a:noFill/>
                    </a:ln>
                  </pic:spPr>
                </pic:pic>
              </a:graphicData>
            </a:graphic>
          </wp:inline>
        </w:drawing>
      </w:r>
    </w:p>
    <w:p w:rsidR="00243C88" w:rsidRPr="00B234BA" w:rsidRDefault="00243C88" w:rsidP="00B234BA">
      <w:pPr>
        <w:pStyle w:val="ListParagraph"/>
        <w:spacing w:after="0" w:line="360" w:lineRule="auto"/>
        <w:jc w:val="both"/>
        <w:rPr>
          <w:rFonts w:ascii="Arial" w:hAnsi="Arial" w:cs="Arial"/>
          <w:highlight w:val="yellow"/>
        </w:rPr>
      </w:pPr>
    </w:p>
    <w:p w:rsidR="00506316" w:rsidRPr="00B234BA" w:rsidRDefault="00FC3005" w:rsidP="00B234BA">
      <w:pPr>
        <w:pStyle w:val="ListParagraph"/>
        <w:numPr>
          <w:ilvl w:val="0"/>
          <w:numId w:val="2"/>
        </w:numPr>
        <w:spacing w:after="0" w:line="360" w:lineRule="auto"/>
        <w:jc w:val="both"/>
        <w:rPr>
          <w:rFonts w:ascii="Arial" w:hAnsi="Arial" w:cs="Arial"/>
        </w:rPr>
      </w:pPr>
      <w:r w:rsidRPr="00B234BA">
        <w:rPr>
          <w:rFonts w:ascii="Arial" w:hAnsi="Arial" w:cs="Arial"/>
        </w:rPr>
        <w:t>February 20</w:t>
      </w:r>
      <w:r w:rsidR="00711294" w:rsidRPr="00B234BA">
        <w:rPr>
          <w:rFonts w:ascii="Arial" w:hAnsi="Arial" w:cs="Arial"/>
        </w:rPr>
        <w:t>20</w:t>
      </w:r>
      <w:r w:rsidRPr="00B234BA">
        <w:rPr>
          <w:rFonts w:ascii="Arial" w:hAnsi="Arial" w:cs="Arial"/>
        </w:rPr>
        <w:t xml:space="preserve"> – Time to Talk Day – A series of events to help tackle the stigma around mental health including a </w:t>
      </w:r>
      <w:r w:rsidR="00F76CAC" w:rsidRPr="00B234BA">
        <w:rPr>
          <w:rFonts w:ascii="Arial" w:hAnsi="Arial" w:cs="Arial"/>
        </w:rPr>
        <w:t>tea and talk session</w:t>
      </w:r>
      <w:r w:rsidR="007163CB" w:rsidRPr="00B234BA">
        <w:rPr>
          <w:rFonts w:ascii="Arial" w:hAnsi="Arial" w:cs="Arial"/>
        </w:rPr>
        <w:t xml:space="preserve"> was held</w:t>
      </w:r>
      <w:r w:rsidR="00992765" w:rsidRPr="00B234BA">
        <w:rPr>
          <w:rFonts w:ascii="Arial" w:hAnsi="Arial" w:cs="Arial"/>
        </w:rPr>
        <w:t xml:space="preserve">. </w:t>
      </w:r>
    </w:p>
    <w:p w:rsidR="00646624" w:rsidRPr="00B234BA" w:rsidRDefault="00646624" w:rsidP="00B234BA">
      <w:pPr>
        <w:spacing w:after="0" w:line="360" w:lineRule="auto"/>
        <w:jc w:val="both"/>
        <w:rPr>
          <w:rFonts w:ascii="Arial" w:hAnsi="Arial" w:cs="Arial"/>
        </w:rPr>
      </w:pPr>
    </w:p>
    <w:p w:rsidR="00646624" w:rsidRPr="00B234BA" w:rsidRDefault="00646624" w:rsidP="00B234BA">
      <w:pPr>
        <w:spacing w:after="0" w:line="360" w:lineRule="auto"/>
        <w:jc w:val="both"/>
        <w:rPr>
          <w:rFonts w:ascii="Arial" w:hAnsi="Arial" w:cs="Arial"/>
        </w:rPr>
      </w:pPr>
      <w:r w:rsidRPr="00B234BA">
        <w:rPr>
          <w:rFonts w:ascii="Arial" w:hAnsi="Arial" w:cs="Arial"/>
        </w:rPr>
        <w:t>Twitter - In September 2019 we created a dedicated Twitter page: @</w:t>
      </w:r>
      <w:proofErr w:type="spellStart"/>
      <w:r w:rsidRPr="00B234BA">
        <w:rPr>
          <w:rFonts w:ascii="Arial" w:hAnsi="Arial" w:cs="Arial"/>
        </w:rPr>
        <w:t>EqualitySFH</w:t>
      </w:r>
      <w:proofErr w:type="spellEnd"/>
      <w:r w:rsidRPr="00B234BA">
        <w:rPr>
          <w:rFonts w:ascii="Arial" w:hAnsi="Arial" w:cs="Arial"/>
        </w:rPr>
        <w:t xml:space="preserve"> enables us to showcase the work we are doing to support the EDI agenda and enables us to connect locally and nationally with likeminded Trusts and organisations.</w:t>
      </w:r>
    </w:p>
    <w:p w:rsidR="00FC3005" w:rsidRDefault="00FC3005" w:rsidP="00B234BA">
      <w:pPr>
        <w:spacing w:after="0" w:line="360" w:lineRule="auto"/>
        <w:jc w:val="both"/>
        <w:rPr>
          <w:rFonts w:ascii="Arial" w:hAnsi="Arial" w:cs="Arial"/>
        </w:rPr>
      </w:pPr>
      <w:r w:rsidRPr="00B234BA">
        <w:rPr>
          <w:rFonts w:ascii="Arial" w:hAnsi="Arial" w:cs="Arial"/>
        </w:rPr>
        <w:t>Important equality and diversity dates have also been incorporated in to the Trust’s Engagement Calendar.</w:t>
      </w:r>
    </w:p>
    <w:p w:rsidR="005B7514" w:rsidRPr="00B234BA" w:rsidRDefault="005B7514" w:rsidP="00B234BA">
      <w:pPr>
        <w:spacing w:after="0" w:line="360" w:lineRule="auto"/>
        <w:jc w:val="both"/>
        <w:rPr>
          <w:rFonts w:ascii="Arial" w:hAnsi="Arial" w:cs="Arial"/>
        </w:rPr>
      </w:pPr>
    </w:p>
    <w:p w:rsidR="00F5725E" w:rsidRPr="00B234BA" w:rsidRDefault="00F5725E" w:rsidP="00B234BA">
      <w:pPr>
        <w:pStyle w:val="Heading2"/>
        <w:numPr>
          <w:ilvl w:val="1"/>
          <w:numId w:val="22"/>
        </w:numPr>
        <w:spacing w:line="360" w:lineRule="auto"/>
        <w:rPr>
          <w:rFonts w:cs="Arial"/>
          <w:sz w:val="22"/>
          <w:szCs w:val="22"/>
        </w:rPr>
      </w:pPr>
      <w:bookmarkStart w:id="34" w:name="_Toc41504450"/>
      <w:r w:rsidRPr="00B234BA">
        <w:rPr>
          <w:rFonts w:cs="Arial"/>
          <w:sz w:val="22"/>
          <w:szCs w:val="22"/>
        </w:rPr>
        <w:t>International Recruitment</w:t>
      </w:r>
      <w:bookmarkEnd w:id="34"/>
      <w:r w:rsidRPr="00B234BA">
        <w:rPr>
          <w:rFonts w:cs="Arial"/>
          <w:sz w:val="22"/>
          <w:szCs w:val="22"/>
        </w:rPr>
        <w:t xml:space="preserve"> </w:t>
      </w:r>
    </w:p>
    <w:p w:rsidR="002002BD" w:rsidRPr="00B234BA" w:rsidRDefault="002002BD" w:rsidP="00B234BA">
      <w:pPr>
        <w:spacing w:after="0" w:line="360" w:lineRule="auto"/>
        <w:jc w:val="both"/>
        <w:rPr>
          <w:rFonts w:ascii="Arial" w:hAnsi="Arial" w:cs="Arial"/>
        </w:rPr>
      </w:pPr>
      <w:r w:rsidRPr="00B234BA">
        <w:rPr>
          <w:rFonts w:ascii="Arial" w:hAnsi="Arial" w:cs="Arial"/>
        </w:rPr>
        <w:t>The demogra</w:t>
      </w:r>
      <w:r w:rsidR="00F96030" w:rsidRPr="00B234BA">
        <w:rPr>
          <w:rFonts w:ascii="Arial" w:hAnsi="Arial" w:cs="Arial"/>
        </w:rPr>
        <w:t xml:space="preserve">phic of the whole workforce is </w:t>
      </w:r>
      <w:r w:rsidR="00F274D4" w:rsidRPr="00B234BA">
        <w:rPr>
          <w:rFonts w:ascii="Arial" w:eastAsia="Times New Roman" w:hAnsi="Arial" w:cs="Arial"/>
          <w:color w:val="000000"/>
          <w:lang w:eastAsia="en-GB"/>
        </w:rPr>
        <w:t>86.85%</w:t>
      </w:r>
      <w:r w:rsidRPr="00B234BA">
        <w:rPr>
          <w:rFonts w:ascii="Arial" w:hAnsi="Arial" w:cs="Arial"/>
        </w:rPr>
        <w:t xml:space="preserve">% White British which </w:t>
      </w:r>
      <w:r w:rsidR="00F96030" w:rsidRPr="00B234BA">
        <w:rPr>
          <w:rFonts w:ascii="Arial" w:hAnsi="Arial" w:cs="Arial"/>
        </w:rPr>
        <w:t>is only slightly lower than the</w:t>
      </w:r>
      <w:r w:rsidRPr="00B234BA">
        <w:rPr>
          <w:rFonts w:ascii="Arial" w:hAnsi="Arial" w:cs="Arial"/>
        </w:rPr>
        <w:t xml:space="preserve"> population served by Sherwood Forest Hospitals NHS Foundation Trust</w:t>
      </w:r>
      <w:r w:rsidR="00F96030" w:rsidRPr="00B234BA">
        <w:rPr>
          <w:rFonts w:ascii="Arial" w:hAnsi="Arial" w:cs="Arial"/>
        </w:rPr>
        <w:t xml:space="preserve"> which is 95% White</w:t>
      </w:r>
      <w:r w:rsidRPr="00B234BA">
        <w:rPr>
          <w:rFonts w:ascii="Arial" w:hAnsi="Arial" w:cs="Arial"/>
        </w:rPr>
        <w:t xml:space="preserve">.  </w:t>
      </w:r>
      <w:r w:rsidR="00F96030" w:rsidRPr="00B234BA">
        <w:rPr>
          <w:rFonts w:ascii="Arial" w:hAnsi="Arial" w:cs="Arial"/>
        </w:rPr>
        <w:t xml:space="preserve">We positively embrace diversity and </w:t>
      </w:r>
      <w:r w:rsidRPr="00B234BA">
        <w:rPr>
          <w:rFonts w:ascii="Arial" w:hAnsi="Arial" w:cs="Arial"/>
        </w:rPr>
        <w:t>believ</w:t>
      </w:r>
      <w:r w:rsidR="00F96030" w:rsidRPr="00B234BA">
        <w:rPr>
          <w:rFonts w:ascii="Arial" w:hAnsi="Arial" w:cs="Arial"/>
        </w:rPr>
        <w:t>e</w:t>
      </w:r>
      <w:r w:rsidRPr="00B234BA">
        <w:rPr>
          <w:rFonts w:ascii="Arial" w:hAnsi="Arial" w:cs="Arial"/>
        </w:rPr>
        <w:t xml:space="preserve"> that a diverse workforce</w:t>
      </w:r>
      <w:r w:rsidR="00F96030" w:rsidRPr="00B234BA">
        <w:rPr>
          <w:rFonts w:ascii="Arial" w:hAnsi="Arial" w:cs="Arial"/>
        </w:rPr>
        <w:t>,</w:t>
      </w:r>
      <w:r w:rsidRPr="00B234BA">
        <w:rPr>
          <w:rFonts w:ascii="Arial" w:hAnsi="Arial" w:cs="Arial"/>
        </w:rPr>
        <w:t xml:space="preserve"> which shares its knowledge and experience</w:t>
      </w:r>
      <w:r w:rsidR="00F96030" w:rsidRPr="00B234BA">
        <w:rPr>
          <w:rFonts w:ascii="Arial" w:hAnsi="Arial" w:cs="Arial"/>
        </w:rPr>
        <w:t>,</w:t>
      </w:r>
      <w:r w:rsidRPr="00B234BA">
        <w:rPr>
          <w:rFonts w:ascii="Arial" w:hAnsi="Arial" w:cs="Arial"/>
        </w:rPr>
        <w:t xml:space="preserve"> facilitates the provision</w:t>
      </w:r>
      <w:r w:rsidR="00F96030" w:rsidRPr="00B234BA">
        <w:rPr>
          <w:rFonts w:ascii="Arial" w:hAnsi="Arial" w:cs="Arial"/>
        </w:rPr>
        <w:t xml:space="preserve"> of high quality patient care. We actively attempt</w:t>
      </w:r>
      <w:r w:rsidRPr="00B234BA">
        <w:rPr>
          <w:rFonts w:ascii="Arial" w:hAnsi="Arial" w:cs="Arial"/>
        </w:rPr>
        <w:t xml:space="preserve"> to recruit employees from outside the local area to strengthen diversity.  </w:t>
      </w:r>
    </w:p>
    <w:p w:rsidR="002002BD" w:rsidRDefault="002002BD" w:rsidP="00B234BA">
      <w:pPr>
        <w:spacing w:after="0" w:line="360" w:lineRule="auto"/>
        <w:jc w:val="both"/>
        <w:rPr>
          <w:rFonts w:ascii="Arial" w:hAnsi="Arial" w:cs="Arial"/>
        </w:rPr>
      </w:pPr>
      <w:r w:rsidRPr="00B234BA">
        <w:rPr>
          <w:rFonts w:ascii="Arial" w:hAnsi="Arial" w:cs="Arial"/>
        </w:rPr>
        <w:lastRenderedPageBreak/>
        <w:t xml:space="preserve">In </w:t>
      </w:r>
      <w:r w:rsidR="002D7867" w:rsidRPr="00B234BA">
        <w:rPr>
          <w:rFonts w:ascii="Arial" w:hAnsi="Arial" w:cs="Arial"/>
        </w:rPr>
        <w:t>summer 2019</w:t>
      </w:r>
      <w:r w:rsidRPr="00B234BA">
        <w:rPr>
          <w:rFonts w:ascii="Arial" w:hAnsi="Arial" w:cs="Arial"/>
        </w:rPr>
        <w:t xml:space="preserve"> </w:t>
      </w:r>
      <w:r w:rsidR="002D7867" w:rsidRPr="00B234BA">
        <w:rPr>
          <w:rFonts w:ascii="Arial" w:hAnsi="Arial" w:cs="Arial"/>
        </w:rPr>
        <w:t xml:space="preserve">a cohort of 20 international nurses started with the Trust. </w:t>
      </w:r>
      <w:r w:rsidR="000F7DF1" w:rsidRPr="00B234BA">
        <w:rPr>
          <w:rFonts w:ascii="Arial" w:hAnsi="Arial" w:cs="Arial"/>
        </w:rPr>
        <w:t xml:space="preserve">We also continue </w:t>
      </w:r>
      <w:r w:rsidRPr="00B234BA">
        <w:rPr>
          <w:rFonts w:ascii="Arial" w:hAnsi="Arial" w:cs="Arial"/>
        </w:rPr>
        <w:t xml:space="preserve">to provide certificates of sponsorship for professional employees wishing to stay in the UK but move to the local area. </w:t>
      </w:r>
    </w:p>
    <w:p w:rsidR="005B7514" w:rsidRPr="00B234BA" w:rsidRDefault="005B7514" w:rsidP="00B234BA">
      <w:pPr>
        <w:spacing w:after="0" w:line="360" w:lineRule="auto"/>
        <w:jc w:val="both"/>
        <w:rPr>
          <w:rFonts w:ascii="Arial" w:hAnsi="Arial" w:cs="Arial"/>
        </w:rPr>
      </w:pPr>
    </w:p>
    <w:p w:rsidR="0077462B" w:rsidRPr="00B234BA" w:rsidRDefault="0077462B" w:rsidP="00B234BA">
      <w:pPr>
        <w:pStyle w:val="Heading2"/>
        <w:numPr>
          <w:ilvl w:val="1"/>
          <w:numId w:val="22"/>
        </w:numPr>
        <w:spacing w:before="0" w:line="360" w:lineRule="auto"/>
        <w:rPr>
          <w:rFonts w:cs="Arial"/>
          <w:sz w:val="22"/>
          <w:szCs w:val="22"/>
        </w:rPr>
      </w:pPr>
      <w:bookmarkStart w:id="35" w:name="_Toc41504451"/>
      <w:r w:rsidRPr="00B234BA">
        <w:rPr>
          <w:rFonts w:cs="Arial"/>
          <w:sz w:val="22"/>
          <w:szCs w:val="22"/>
        </w:rPr>
        <w:t>Translation Services</w:t>
      </w:r>
      <w:bookmarkEnd w:id="35"/>
    </w:p>
    <w:p w:rsidR="00F162F3" w:rsidRPr="00B234BA" w:rsidRDefault="00F162F3" w:rsidP="00B234BA">
      <w:pPr>
        <w:spacing w:after="0" w:line="360" w:lineRule="auto"/>
        <w:jc w:val="both"/>
        <w:rPr>
          <w:rFonts w:ascii="Arial" w:hAnsi="Arial" w:cs="Arial"/>
        </w:rPr>
      </w:pPr>
      <w:r w:rsidRPr="00B234BA">
        <w:rPr>
          <w:rFonts w:ascii="Arial" w:hAnsi="Arial" w:cs="Arial"/>
        </w:rPr>
        <w:t>Throughout 201</w:t>
      </w:r>
      <w:r w:rsidR="001E01A4" w:rsidRPr="00B234BA">
        <w:rPr>
          <w:rFonts w:ascii="Arial" w:hAnsi="Arial" w:cs="Arial"/>
        </w:rPr>
        <w:t>9</w:t>
      </w:r>
      <w:r w:rsidRPr="00B234BA">
        <w:rPr>
          <w:rFonts w:ascii="Arial" w:hAnsi="Arial" w:cs="Arial"/>
        </w:rPr>
        <w:t>/20</w:t>
      </w:r>
      <w:r w:rsidR="001E01A4" w:rsidRPr="00B234BA">
        <w:rPr>
          <w:rFonts w:ascii="Arial" w:hAnsi="Arial" w:cs="Arial"/>
        </w:rPr>
        <w:t>20</w:t>
      </w:r>
      <w:r w:rsidRPr="00B234BA">
        <w:rPr>
          <w:rFonts w:ascii="Arial" w:hAnsi="Arial" w:cs="Arial"/>
        </w:rPr>
        <w:t xml:space="preserve"> </w:t>
      </w:r>
      <w:proofErr w:type="spellStart"/>
      <w:r w:rsidRPr="00B234BA">
        <w:rPr>
          <w:rFonts w:ascii="Arial" w:hAnsi="Arial" w:cs="Arial"/>
        </w:rPr>
        <w:t>thebigword</w:t>
      </w:r>
      <w:proofErr w:type="spellEnd"/>
      <w:r w:rsidRPr="00B234BA">
        <w:rPr>
          <w:rFonts w:ascii="Arial" w:hAnsi="Arial" w:cs="Arial"/>
        </w:rPr>
        <w:t xml:space="preserve"> have continued to provide our interpreting and translation services. The Nottinghamshire Deaf Society also provides a service for sign language. Divisional management secretaries are responsible for liaising with the supplier on a day to day basis and placing our bookings for face to face interpreting services.  </w:t>
      </w:r>
    </w:p>
    <w:p w:rsidR="00F162F3" w:rsidRDefault="00F162F3" w:rsidP="00B234BA">
      <w:pPr>
        <w:spacing w:after="0" w:line="360" w:lineRule="auto"/>
        <w:jc w:val="both"/>
        <w:rPr>
          <w:rFonts w:ascii="Arial" w:hAnsi="Arial" w:cs="Arial"/>
        </w:rPr>
      </w:pPr>
      <w:r w:rsidRPr="00B234BA">
        <w:rPr>
          <w:rFonts w:ascii="Arial" w:hAnsi="Arial" w:cs="Arial"/>
        </w:rPr>
        <w:t>We have also recruited a handful of staff volunteer interpreters during the year, but as yet we have not had a need to call on their services as the languages on offer are not often required.</w:t>
      </w:r>
    </w:p>
    <w:p w:rsidR="005B7514" w:rsidRPr="00B234BA" w:rsidRDefault="005B7514" w:rsidP="00B234BA">
      <w:pPr>
        <w:spacing w:after="0" w:line="360" w:lineRule="auto"/>
        <w:jc w:val="both"/>
        <w:rPr>
          <w:rFonts w:ascii="Arial" w:hAnsi="Arial" w:cs="Arial"/>
        </w:rPr>
      </w:pPr>
    </w:p>
    <w:p w:rsidR="00F162F3" w:rsidRPr="00B234BA" w:rsidRDefault="00F162F3" w:rsidP="00B234BA">
      <w:pPr>
        <w:spacing w:after="0" w:line="360" w:lineRule="auto"/>
        <w:jc w:val="both"/>
        <w:rPr>
          <w:rFonts w:ascii="Arial" w:hAnsi="Arial" w:cs="Arial"/>
        </w:rPr>
      </w:pPr>
      <w:r w:rsidRPr="00B234BA">
        <w:rPr>
          <w:rFonts w:ascii="Arial" w:hAnsi="Arial" w:cs="Arial"/>
        </w:rPr>
        <w:t xml:space="preserve">We continue to maintain links with the Interpreting team at Nottingham University Hospitals (NUH) to discuss improvements which can be made to our services.  They have also assisted us on a few occasions where we have been unable to obtain an interpreter in certain languages.  The Interpreting Manager at NUH is also available as a support mechanism to our volunteer interpreters should this ever be required. </w:t>
      </w:r>
    </w:p>
    <w:p w:rsidR="00F162F3" w:rsidRDefault="00F162F3" w:rsidP="00B234BA">
      <w:pPr>
        <w:spacing w:after="0" w:line="360" w:lineRule="auto"/>
        <w:jc w:val="both"/>
        <w:rPr>
          <w:rFonts w:ascii="Arial" w:hAnsi="Arial" w:cs="Arial"/>
        </w:rPr>
      </w:pPr>
      <w:r w:rsidRPr="00B234BA">
        <w:rPr>
          <w:rFonts w:ascii="Arial" w:hAnsi="Arial" w:cs="Arial"/>
        </w:rPr>
        <w:t>A draft Interpreting Policy has been developed but is yet to go through formal approval processes.</w:t>
      </w:r>
    </w:p>
    <w:p w:rsidR="005B7514" w:rsidRPr="00B234BA" w:rsidRDefault="005B7514" w:rsidP="00B234BA">
      <w:pPr>
        <w:spacing w:after="0" w:line="360" w:lineRule="auto"/>
        <w:jc w:val="both"/>
        <w:rPr>
          <w:rFonts w:ascii="Arial" w:hAnsi="Arial" w:cs="Arial"/>
        </w:rPr>
      </w:pPr>
    </w:p>
    <w:p w:rsidR="00E67AEF" w:rsidRPr="00B234BA" w:rsidRDefault="00E67AEF" w:rsidP="00B234BA">
      <w:pPr>
        <w:pStyle w:val="Heading1"/>
        <w:numPr>
          <w:ilvl w:val="0"/>
          <w:numId w:val="22"/>
        </w:numPr>
        <w:spacing w:before="0" w:line="360" w:lineRule="auto"/>
        <w:rPr>
          <w:rFonts w:cs="Arial"/>
          <w:sz w:val="22"/>
          <w:szCs w:val="22"/>
        </w:rPr>
      </w:pPr>
      <w:bookmarkStart w:id="36" w:name="_Toc41504452"/>
      <w:r w:rsidRPr="00B234BA">
        <w:rPr>
          <w:rFonts w:cs="Arial"/>
          <w:sz w:val="22"/>
          <w:szCs w:val="22"/>
        </w:rPr>
        <w:t>Safe Places</w:t>
      </w:r>
      <w:bookmarkEnd w:id="36"/>
    </w:p>
    <w:p w:rsidR="005B7514" w:rsidRDefault="00FE5C1B" w:rsidP="00B234BA">
      <w:pPr>
        <w:spacing w:after="0" w:line="360" w:lineRule="auto"/>
        <w:jc w:val="both"/>
        <w:rPr>
          <w:rFonts w:ascii="Arial" w:hAnsi="Arial" w:cs="Arial"/>
        </w:rPr>
      </w:pPr>
      <w:r w:rsidRPr="00B234BA">
        <w:rPr>
          <w:rFonts w:ascii="Arial" w:hAnsi="Arial" w:cs="Arial"/>
        </w:rPr>
        <w:t xml:space="preserve">Kings Mill and Newark Hospitals are designated ‘Safe Places’ via the Patient Experience Offices. </w:t>
      </w:r>
      <w:r w:rsidR="00250C39" w:rsidRPr="00B234BA">
        <w:rPr>
          <w:rFonts w:ascii="Arial" w:hAnsi="Arial" w:cs="Arial"/>
        </w:rPr>
        <w:t xml:space="preserve">This is a </w:t>
      </w:r>
      <w:proofErr w:type="spellStart"/>
      <w:r w:rsidR="00250C39" w:rsidRPr="00B234BA">
        <w:rPr>
          <w:rFonts w:ascii="Arial" w:hAnsi="Arial" w:cs="Arial"/>
        </w:rPr>
        <w:t>Mencap</w:t>
      </w:r>
      <w:proofErr w:type="spellEnd"/>
      <w:r w:rsidR="00250C39" w:rsidRPr="00B234BA">
        <w:rPr>
          <w:rFonts w:ascii="Arial" w:hAnsi="Arial" w:cs="Arial"/>
        </w:rPr>
        <w:t xml:space="preserve"> scheme to provide safe places in the community where vulnerable people with learning disabilities can go if they get into trouble or feel unsafe, frightened or bullied. </w:t>
      </w:r>
      <w:r w:rsidRPr="00B234BA">
        <w:rPr>
          <w:rFonts w:ascii="Arial" w:hAnsi="Arial" w:cs="Arial"/>
        </w:rPr>
        <w:t xml:space="preserve">The Patient </w:t>
      </w:r>
      <w:r w:rsidR="0056265C" w:rsidRPr="00B234BA">
        <w:rPr>
          <w:rFonts w:ascii="Arial" w:hAnsi="Arial" w:cs="Arial"/>
        </w:rPr>
        <w:t xml:space="preserve">Experience </w:t>
      </w:r>
      <w:r w:rsidRPr="00B234BA">
        <w:rPr>
          <w:rFonts w:ascii="Arial" w:hAnsi="Arial" w:cs="Arial"/>
        </w:rPr>
        <w:t xml:space="preserve">team liaise with </w:t>
      </w:r>
      <w:proofErr w:type="spellStart"/>
      <w:r w:rsidRPr="00B234BA">
        <w:rPr>
          <w:rFonts w:ascii="Arial" w:hAnsi="Arial" w:cs="Arial"/>
        </w:rPr>
        <w:t>Mencap’s</w:t>
      </w:r>
      <w:proofErr w:type="spellEnd"/>
      <w:r w:rsidRPr="00B234BA">
        <w:rPr>
          <w:rFonts w:ascii="Arial" w:hAnsi="Arial" w:cs="Arial"/>
        </w:rPr>
        <w:t xml:space="preserve"> Hate Crime Co-ordinator to report any contacts we receive as a ‘Safe Place’</w:t>
      </w:r>
      <w:r w:rsidR="005B7514">
        <w:rPr>
          <w:rFonts w:ascii="Arial" w:hAnsi="Arial" w:cs="Arial"/>
        </w:rPr>
        <w:t>.</w:t>
      </w:r>
    </w:p>
    <w:p w:rsidR="00FE5C1B" w:rsidRPr="00B234BA" w:rsidRDefault="00FE5C1B" w:rsidP="00B234BA">
      <w:pPr>
        <w:spacing w:after="0" w:line="360" w:lineRule="auto"/>
        <w:jc w:val="both"/>
        <w:rPr>
          <w:rFonts w:ascii="Arial" w:hAnsi="Arial" w:cs="Arial"/>
        </w:rPr>
      </w:pPr>
      <w:r w:rsidRPr="00B234BA">
        <w:rPr>
          <w:rFonts w:ascii="Arial" w:hAnsi="Arial" w:cs="Arial"/>
        </w:rPr>
        <w:t xml:space="preserve"> </w:t>
      </w:r>
    </w:p>
    <w:p w:rsidR="00AC0627" w:rsidRPr="00B234BA" w:rsidRDefault="00AC0627" w:rsidP="00B234BA">
      <w:pPr>
        <w:pStyle w:val="Heading1"/>
        <w:numPr>
          <w:ilvl w:val="0"/>
          <w:numId w:val="22"/>
        </w:numPr>
        <w:spacing w:before="0" w:line="360" w:lineRule="auto"/>
        <w:rPr>
          <w:rFonts w:cs="Arial"/>
          <w:sz w:val="22"/>
          <w:szCs w:val="22"/>
        </w:rPr>
      </w:pPr>
      <w:bookmarkStart w:id="37" w:name="_Toc41504453"/>
      <w:r w:rsidRPr="00B234BA">
        <w:rPr>
          <w:rFonts w:cs="Arial"/>
          <w:sz w:val="22"/>
          <w:szCs w:val="22"/>
        </w:rPr>
        <w:t>Objectives for 201</w:t>
      </w:r>
      <w:r w:rsidR="00250C39" w:rsidRPr="00B234BA">
        <w:rPr>
          <w:rFonts w:cs="Arial"/>
          <w:sz w:val="22"/>
          <w:szCs w:val="22"/>
        </w:rPr>
        <w:t>8</w:t>
      </w:r>
      <w:r w:rsidR="001044AE" w:rsidRPr="00B234BA">
        <w:rPr>
          <w:rFonts w:cs="Arial"/>
          <w:sz w:val="22"/>
          <w:szCs w:val="22"/>
        </w:rPr>
        <w:t>/20</w:t>
      </w:r>
      <w:r w:rsidR="00250C39" w:rsidRPr="00B234BA">
        <w:rPr>
          <w:rFonts w:cs="Arial"/>
          <w:sz w:val="22"/>
          <w:szCs w:val="22"/>
        </w:rPr>
        <w:t>21</w:t>
      </w:r>
      <w:bookmarkEnd w:id="37"/>
    </w:p>
    <w:p w:rsidR="002F6F3C" w:rsidRPr="00B234BA" w:rsidRDefault="007B3499" w:rsidP="00B234BA">
      <w:pPr>
        <w:spacing w:after="0" w:line="360" w:lineRule="auto"/>
        <w:jc w:val="both"/>
        <w:rPr>
          <w:rFonts w:ascii="Arial" w:hAnsi="Arial" w:cs="Arial"/>
        </w:rPr>
      </w:pPr>
      <w:r w:rsidRPr="00B234BA">
        <w:rPr>
          <w:rFonts w:ascii="Arial" w:hAnsi="Arial" w:cs="Arial"/>
        </w:rPr>
        <w:t>In order for us to continue delivering on the Equality and Diversity agenda for the Trust, the o</w:t>
      </w:r>
      <w:r w:rsidR="00250C39" w:rsidRPr="00B234BA">
        <w:rPr>
          <w:rFonts w:ascii="Arial" w:hAnsi="Arial" w:cs="Arial"/>
        </w:rPr>
        <w:t>bjectives for 2018</w:t>
      </w:r>
      <w:r w:rsidR="00195135" w:rsidRPr="00B234BA">
        <w:rPr>
          <w:rFonts w:ascii="Arial" w:hAnsi="Arial" w:cs="Arial"/>
        </w:rPr>
        <w:t>/20</w:t>
      </w:r>
      <w:r w:rsidR="00250C39" w:rsidRPr="00B234BA">
        <w:rPr>
          <w:rFonts w:ascii="Arial" w:hAnsi="Arial" w:cs="Arial"/>
        </w:rPr>
        <w:t>21</w:t>
      </w:r>
      <w:r w:rsidR="002F6F3C" w:rsidRPr="00B234BA">
        <w:rPr>
          <w:rFonts w:ascii="Arial" w:hAnsi="Arial" w:cs="Arial"/>
        </w:rPr>
        <w:t xml:space="preserve"> </w:t>
      </w:r>
      <w:r w:rsidRPr="00B234BA">
        <w:rPr>
          <w:rFonts w:ascii="Arial" w:hAnsi="Arial" w:cs="Arial"/>
        </w:rPr>
        <w:t xml:space="preserve">that the </w:t>
      </w:r>
      <w:r w:rsidR="001E01A4" w:rsidRPr="00B234BA">
        <w:rPr>
          <w:rFonts w:ascii="Arial" w:hAnsi="Arial" w:cs="Arial"/>
        </w:rPr>
        <w:t xml:space="preserve">Equality, </w:t>
      </w:r>
      <w:r w:rsidRPr="00B234BA">
        <w:rPr>
          <w:rFonts w:ascii="Arial" w:hAnsi="Arial" w:cs="Arial"/>
        </w:rPr>
        <w:t xml:space="preserve">Diversity and Inclusivity group will </w:t>
      </w:r>
      <w:r w:rsidR="00027368" w:rsidRPr="00B234BA">
        <w:rPr>
          <w:rFonts w:ascii="Arial" w:hAnsi="Arial" w:cs="Arial"/>
        </w:rPr>
        <w:t xml:space="preserve">continue to </w:t>
      </w:r>
      <w:r w:rsidRPr="00B234BA">
        <w:rPr>
          <w:rFonts w:ascii="Arial" w:hAnsi="Arial" w:cs="Arial"/>
        </w:rPr>
        <w:t xml:space="preserve">work towards </w:t>
      </w:r>
      <w:r w:rsidR="00027368" w:rsidRPr="00B234BA">
        <w:rPr>
          <w:rFonts w:ascii="Arial" w:hAnsi="Arial" w:cs="Arial"/>
        </w:rPr>
        <w:t>are</w:t>
      </w:r>
      <w:r w:rsidR="002F6F3C" w:rsidRPr="00B234BA">
        <w:rPr>
          <w:rFonts w:ascii="Arial" w:hAnsi="Arial" w:cs="Arial"/>
        </w:rPr>
        <w:t xml:space="preserve"> as follows:</w:t>
      </w:r>
    </w:p>
    <w:p w:rsidR="00250C39" w:rsidRPr="00B234BA" w:rsidRDefault="00250C39" w:rsidP="00B234BA">
      <w:pPr>
        <w:numPr>
          <w:ilvl w:val="0"/>
          <w:numId w:val="3"/>
        </w:numPr>
        <w:spacing w:after="0" w:line="360" w:lineRule="auto"/>
        <w:contextualSpacing/>
        <w:jc w:val="both"/>
        <w:rPr>
          <w:rFonts w:ascii="Arial" w:hAnsi="Arial" w:cs="Arial"/>
        </w:rPr>
      </w:pPr>
      <w:r w:rsidRPr="00B234BA">
        <w:rPr>
          <w:rFonts w:ascii="Arial" w:hAnsi="Arial" w:cs="Arial"/>
        </w:rPr>
        <w:t>To continue to ensure the Trust’s services are fully accessible to all patients including making sure information and communication is accessible and specific to patient’s needs in line with the Accessible Information Standards, by engaging with community groups and patients as necessary.</w:t>
      </w:r>
    </w:p>
    <w:p w:rsidR="00250C39" w:rsidRPr="00B234BA" w:rsidRDefault="00250C39" w:rsidP="00B234BA">
      <w:pPr>
        <w:numPr>
          <w:ilvl w:val="0"/>
          <w:numId w:val="3"/>
        </w:numPr>
        <w:spacing w:after="0" w:line="360" w:lineRule="auto"/>
        <w:contextualSpacing/>
        <w:jc w:val="both"/>
        <w:rPr>
          <w:rFonts w:ascii="Arial" w:hAnsi="Arial" w:cs="Arial"/>
        </w:rPr>
      </w:pPr>
      <w:r w:rsidRPr="00B234BA">
        <w:rPr>
          <w:rFonts w:ascii="Arial" w:hAnsi="Arial" w:cs="Arial"/>
        </w:rPr>
        <w:lastRenderedPageBreak/>
        <w:t>To increase the number of staff who have self-reported equality data including disability and Sexual Orientation.</w:t>
      </w:r>
    </w:p>
    <w:p w:rsidR="00250C39" w:rsidRPr="00B234BA" w:rsidRDefault="00250C39" w:rsidP="00B234BA">
      <w:pPr>
        <w:numPr>
          <w:ilvl w:val="0"/>
          <w:numId w:val="3"/>
        </w:numPr>
        <w:spacing w:after="0" w:line="360" w:lineRule="auto"/>
        <w:contextualSpacing/>
        <w:jc w:val="both"/>
        <w:rPr>
          <w:rFonts w:ascii="Arial" w:hAnsi="Arial" w:cs="Arial"/>
        </w:rPr>
      </w:pPr>
      <w:r w:rsidRPr="00B234BA">
        <w:rPr>
          <w:rFonts w:ascii="Arial" w:hAnsi="Arial" w:cs="Arial"/>
        </w:rPr>
        <w:t>Ensuring we comply with current legislation and public duty including EDS2, WRES, WDES and the gender pay gap to include enhancing the current EDS2 and WRES process by setting up working groups to review and analyse the data and create individual actions plans.</w:t>
      </w:r>
    </w:p>
    <w:p w:rsidR="00250C39" w:rsidRPr="00B234BA" w:rsidRDefault="00250C39" w:rsidP="00B234BA">
      <w:pPr>
        <w:numPr>
          <w:ilvl w:val="0"/>
          <w:numId w:val="3"/>
        </w:numPr>
        <w:spacing w:after="0" w:line="360" w:lineRule="auto"/>
        <w:contextualSpacing/>
        <w:jc w:val="both"/>
        <w:rPr>
          <w:rFonts w:ascii="Arial" w:hAnsi="Arial" w:cs="Arial"/>
        </w:rPr>
      </w:pPr>
      <w:r w:rsidRPr="00B234BA">
        <w:rPr>
          <w:rFonts w:ascii="Arial" w:hAnsi="Arial" w:cs="Arial"/>
        </w:rPr>
        <w:t>To increase the knowledge of the Diversity and Inclusivity agenda across the Trust.</w:t>
      </w:r>
    </w:p>
    <w:p w:rsidR="00250C39" w:rsidRPr="00B234BA" w:rsidRDefault="00250C39" w:rsidP="00B234BA">
      <w:pPr>
        <w:numPr>
          <w:ilvl w:val="0"/>
          <w:numId w:val="3"/>
        </w:numPr>
        <w:spacing w:after="0" w:line="360" w:lineRule="auto"/>
        <w:contextualSpacing/>
        <w:jc w:val="both"/>
        <w:rPr>
          <w:rFonts w:ascii="Arial" w:hAnsi="Arial" w:cs="Arial"/>
        </w:rPr>
      </w:pPr>
      <w:r w:rsidRPr="00B234BA">
        <w:rPr>
          <w:rFonts w:ascii="Arial" w:hAnsi="Arial" w:cs="Arial"/>
        </w:rPr>
        <w:t>To embed the ‘Time to Change’ mental health employee support across the Trust.</w:t>
      </w:r>
    </w:p>
    <w:p w:rsidR="00250C39" w:rsidRPr="00B234BA" w:rsidRDefault="00250C39" w:rsidP="00B234BA">
      <w:pPr>
        <w:spacing w:after="0" w:line="360" w:lineRule="auto"/>
        <w:jc w:val="both"/>
        <w:rPr>
          <w:rFonts w:ascii="Arial" w:hAnsi="Arial" w:cs="Arial"/>
        </w:rPr>
      </w:pPr>
    </w:p>
    <w:p w:rsidR="00DD470F" w:rsidRPr="00B234BA" w:rsidRDefault="00DD470F" w:rsidP="00B234BA">
      <w:pPr>
        <w:spacing w:after="0" w:line="360" w:lineRule="auto"/>
        <w:ind w:left="720"/>
        <w:contextualSpacing/>
        <w:jc w:val="both"/>
        <w:rPr>
          <w:rFonts w:ascii="Arial" w:hAnsi="Arial" w:cs="Arial"/>
        </w:rPr>
      </w:pPr>
    </w:p>
    <w:p w:rsidR="00F21201" w:rsidRPr="00B234BA" w:rsidRDefault="00F21201" w:rsidP="00B234BA">
      <w:pPr>
        <w:spacing w:after="0" w:line="360" w:lineRule="auto"/>
        <w:jc w:val="both"/>
        <w:rPr>
          <w:rFonts w:ascii="Arial" w:hAnsi="Arial" w:cs="Arial"/>
          <w:b/>
        </w:rPr>
      </w:pPr>
    </w:p>
    <w:sectPr w:rsidR="00F21201" w:rsidRPr="00B234BA" w:rsidSect="006635CA">
      <w:headerReference w:type="even" r:id="rId24"/>
      <w:headerReference w:type="default" r:id="rId25"/>
      <w:footerReference w:type="even" r:id="rId26"/>
      <w:footerReference w:type="default" r:id="rId27"/>
      <w:headerReference w:type="first" r:id="rId28"/>
      <w:footerReference w:type="first" r:id="rId29"/>
      <w:pgSz w:w="11906" w:h="16838"/>
      <w:pgMar w:top="1440" w:right="1440" w:bottom="1440" w:left="1440"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679F" w:rsidRDefault="009B679F" w:rsidP="00FB12AA">
      <w:pPr>
        <w:spacing w:after="0" w:line="240" w:lineRule="auto"/>
      </w:pPr>
      <w:r>
        <w:separator/>
      </w:r>
    </w:p>
  </w:endnote>
  <w:endnote w:type="continuationSeparator" w:id="0">
    <w:p w:rsidR="009B679F" w:rsidRDefault="009B679F" w:rsidP="00FB12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S Me Light">
    <w:altName w:val="FS Me Ligh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679F" w:rsidRDefault="009B679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005167"/>
      <w:docPartObj>
        <w:docPartGallery w:val="Page Numbers (Bottom of Page)"/>
        <w:docPartUnique/>
      </w:docPartObj>
    </w:sdtPr>
    <w:sdtEndPr>
      <w:rPr>
        <w:noProof/>
      </w:rPr>
    </w:sdtEndPr>
    <w:sdtContent>
      <w:p w:rsidR="009B679F" w:rsidRDefault="009B679F">
        <w:pPr>
          <w:pStyle w:val="Footer"/>
          <w:jc w:val="center"/>
        </w:pPr>
        <w:r>
          <w:fldChar w:fldCharType="begin"/>
        </w:r>
        <w:r>
          <w:instrText xml:space="preserve"> PAGE   \* MERGEFORMAT </w:instrText>
        </w:r>
        <w:r>
          <w:fldChar w:fldCharType="separate"/>
        </w:r>
        <w:r w:rsidR="00126613">
          <w:rPr>
            <w:noProof/>
          </w:rPr>
          <w:t>23</w:t>
        </w:r>
        <w:r>
          <w:rPr>
            <w:noProof/>
          </w:rPr>
          <w:fldChar w:fldCharType="end"/>
        </w:r>
      </w:p>
    </w:sdtContent>
  </w:sdt>
  <w:p w:rsidR="009B679F" w:rsidRDefault="009B679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679F" w:rsidRDefault="009B679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679F" w:rsidRDefault="009B679F" w:rsidP="00FB12AA">
      <w:pPr>
        <w:spacing w:after="0" w:line="240" w:lineRule="auto"/>
      </w:pPr>
      <w:r>
        <w:separator/>
      </w:r>
    </w:p>
  </w:footnote>
  <w:footnote w:type="continuationSeparator" w:id="0">
    <w:p w:rsidR="009B679F" w:rsidRDefault="009B679F" w:rsidP="00FB12A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679F" w:rsidRDefault="009B679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679F" w:rsidRDefault="009B679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679F" w:rsidRDefault="009B679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70B5F"/>
    <w:multiLevelType w:val="multilevel"/>
    <w:tmpl w:val="E0944888"/>
    <w:lvl w:ilvl="0">
      <w:start w:val="11"/>
      <w:numFmt w:val="decimal"/>
      <w:lvlText w:val="%1"/>
      <w:lvlJc w:val="left"/>
      <w:pPr>
        <w:ind w:left="480" w:hanging="48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nsid w:val="07004014"/>
    <w:multiLevelType w:val="multilevel"/>
    <w:tmpl w:val="F3A0EB5E"/>
    <w:lvl w:ilvl="0">
      <w:start w:val="8"/>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nsid w:val="0B446C9D"/>
    <w:multiLevelType w:val="multilevel"/>
    <w:tmpl w:val="14B018E2"/>
    <w:lvl w:ilvl="0">
      <w:start w:val="9"/>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nsid w:val="0BA276F5"/>
    <w:multiLevelType w:val="hybridMultilevel"/>
    <w:tmpl w:val="EC24D3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BD5226D"/>
    <w:multiLevelType w:val="hybridMultilevel"/>
    <w:tmpl w:val="C5D895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C82771A"/>
    <w:multiLevelType w:val="hybridMultilevel"/>
    <w:tmpl w:val="C952E8F6"/>
    <w:lvl w:ilvl="0" w:tplc="1890931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A112D0D"/>
    <w:multiLevelType w:val="hybridMultilevel"/>
    <w:tmpl w:val="F58CB3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AD21DB9"/>
    <w:multiLevelType w:val="hybridMultilevel"/>
    <w:tmpl w:val="C96CB6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3507D3C"/>
    <w:multiLevelType w:val="hybridMultilevel"/>
    <w:tmpl w:val="92E25C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nsid w:val="28076152"/>
    <w:multiLevelType w:val="multilevel"/>
    <w:tmpl w:val="B27A97A8"/>
    <w:lvl w:ilvl="0">
      <w:start w:val="12"/>
      <w:numFmt w:val="decimal"/>
      <w:lvlText w:val="%1"/>
      <w:lvlJc w:val="left"/>
      <w:pPr>
        <w:ind w:left="465" w:hanging="465"/>
      </w:pPr>
      <w:rPr>
        <w:rFonts w:hint="default"/>
      </w:rPr>
    </w:lvl>
    <w:lvl w:ilvl="1">
      <w:start w:val="2"/>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nsid w:val="2A6B7AA1"/>
    <w:multiLevelType w:val="hybridMultilevel"/>
    <w:tmpl w:val="833039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E9B3BF8"/>
    <w:multiLevelType w:val="multilevel"/>
    <w:tmpl w:val="BC386804"/>
    <w:lvl w:ilvl="0">
      <w:start w:val="7"/>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12">
    <w:nsid w:val="308A6012"/>
    <w:multiLevelType w:val="hybridMultilevel"/>
    <w:tmpl w:val="A77CCB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1AF5404"/>
    <w:multiLevelType w:val="hybridMultilevel"/>
    <w:tmpl w:val="CB3675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42A7B80"/>
    <w:multiLevelType w:val="hybridMultilevel"/>
    <w:tmpl w:val="879626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93262E6"/>
    <w:multiLevelType w:val="hybridMultilevel"/>
    <w:tmpl w:val="D81AF2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94D74A7"/>
    <w:multiLevelType w:val="hybridMultilevel"/>
    <w:tmpl w:val="63AC1698"/>
    <w:lvl w:ilvl="0" w:tplc="1890931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E9F2C68"/>
    <w:multiLevelType w:val="multilevel"/>
    <w:tmpl w:val="B6AA09BA"/>
    <w:lvl w:ilvl="0">
      <w:start w:val="9"/>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nsid w:val="42D11DCD"/>
    <w:multiLevelType w:val="hybridMultilevel"/>
    <w:tmpl w:val="1F56A60C"/>
    <w:lvl w:ilvl="0" w:tplc="4CBEAC0A">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3112A0F"/>
    <w:multiLevelType w:val="hybridMultilevel"/>
    <w:tmpl w:val="7E5E4E64"/>
    <w:lvl w:ilvl="0" w:tplc="DF7AC900">
      <w:numFmt w:val="bullet"/>
      <w:pStyle w:val="KSFexamples"/>
      <w:lvlText w:val="-"/>
      <w:lvlJc w:val="left"/>
      <w:pPr>
        <w:tabs>
          <w:tab w:val="num" w:pos="360"/>
        </w:tabs>
        <w:ind w:left="360" w:hanging="360"/>
      </w:pPr>
      <w:rPr>
        <w:rFont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467F2B77"/>
    <w:multiLevelType w:val="hybridMultilevel"/>
    <w:tmpl w:val="6D4A4B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4A4F0217"/>
    <w:multiLevelType w:val="hybridMultilevel"/>
    <w:tmpl w:val="CD2832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D405266"/>
    <w:multiLevelType w:val="hybridMultilevel"/>
    <w:tmpl w:val="2B40A0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6F782DB1"/>
    <w:multiLevelType w:val="hybridMultilevel"/>
    <w:tmpl w:val="341C70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71103566"/>
    <w:multiLevelType w:val="multilevel"/>
    <w:tmpl w:val="A050BCD8"/>
    <w:lvl w:ilvl="0">
      <w:start w:val="9"/>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nsid w:val="72796DB3"/>
    <w:multiLevelType w:val="hybridMultilevel"/>
    <w:tmpl w:val="88C45E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785351D3"/>
    <w:multiLevelType w:val="multilevel"/>
    <w:tmpl w:val="BCF4671A"/>
    <w:lvl w:ilvl="0">
      <w:start w:val="1"/>
      <w:numFmt w:val="decimal"/>
      <w:lvlText w:val="%1.0"/>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num w:numId="1">
    <w:abstractNumId w:val="18"/>
  </w:num>
  <w:num w:numId="2">
    <w:abstractNumId w:val="7"/>
  </w:num>
  <w:num w:numId="3">
    <w:abstractNumId w:val="12"/>
  </w:num>
  <w:num w:numId="4">
    <w:abstractNumId w:val="25"/>
  </w:num>
  <w:num w:numId="5">
    <w:abstractNumId w:val="26"/>
  </w:num>
  <w:num w:numId="6">
    <w:abstractNumId w:val="10"/>
  </w:num>
  <w:num w:numId="7">
    <w:abstractNumId w:val="21"/>
  </w:num>
  <w:num w:numId="8">
    <w:abstractNumId w:val="0"/>
  </w:num>
  <w:num w:numId="9">
    <w:abstractNumId w:val="19"/>
  </w:num>
  <w:num w:numId="10">
    <w:abstractNumId w:val="6"/>
  </w:num>
  <w:num w:numId="11">
    <w:abstractNumId w:val="13"/>
  </w:num>
  <w:num w:numId="12">
    <w:abstractNumId w:val="14"/>
  </w:num>
  <w:num w:numId="13">
    <w:abstractNumId w:val="8"/>
  </w:num>
  <w:num w:numId="14">
    <w:abstractNumId w:val="3"/>
  </w:num>
  <w:num w:numId="15">
    <w:abstractNumId w:val="11"/>
  </w:num>
  <w:num w:numId="16">
    <w:abstractNumId w:val="24"/>
  </w:num>
  <w:num w:numId="17">
    <w:abstractNumId w:val="1"/>
  </w:num>
  <w:num w:numId="18">
    <w:abstractNumId w:val="17"/>
  </w:num>
  <w:num w:numId="19">
    <w:abstractNumId w:val="23"/>
  </w:num>
  <w:num w:numId="20">
    <w:abstractNumId w:val="15"/>
  </w:num>
  <w:num w:numId="21">
    <w:abstractNumId w:val="2"/>
  </w:num>
  <w:num w:numId="22">
    <w:abstractNumId w:val="9"/>
  </w:num>
  <w:num w:numId="23">
    <w:abstractNumId w:val="4"/>
  </w:num>
  <w:num w:numId="24">
    <w:abstractNumId w:val="16"/>
  </w:num>
  <w:num w:numId="25">
    <w:abstractNumId w:val="20"/>
  </w:num>
  <w:num w:numId="26">
    <w:abstractNumId w:val="22"/>
  </w:num>
  <w:num w:numId="27">
    <w:abstractNumId w:val="5"/>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0627"/>
    <w:rsid w:val="0000045B"/>
    <w:rsid w:val="00003ABA"/>
    <w:rsid w:val="0000439D"/>
    <w:rsid w:val="00004AF0"/>
    <w:rsid w:val="00020085"/>
    <w:rsid w:val="0002137A"/>
    <w:rsid w:val="00027368"/>
    <w:rsid w:val="000320BF"/>
    <w:rsid w:val="000356A5"/>
    <w:rsid w:val="00035A33"/>
    <w:rsid w:val="00051CFC"/>
    <w:rsid w:val="00051DF3"/>
    <w:rsid w:val="00062483"/>
    <w:rsid w:val="00063A74"/>
    <w:rsid w:val="00065E56"/>
    <w:rsid w:val="00066CBB"/>
    <w:rsid w:val="00066F19"/>
    <w:rsid w:val="00070B66"/>
    <w:rsid w:val="00075FE4"/>
    <w:rsid w:val="00080B98"/>
    <w:rsid w:val="000837A0"/>
    <w:rsid w:val="000841C9"/>
    <w:rsid w:val="00091CFC"/>
    <w:rsid w:val="000A15DD"/>
    <w:rsid w:val="000A4A43"/>
    <w:rsid w:val="000C0308"/>
    <w:rsid w:val="000C2F28"/>
    <w:rsid w:val="000C548D"/>
    <w:rsid w:val="000D208A"/>
    <w:rsid w:val="000D265F"/>
    <w:rsid w:val="000E6FCA"/>
    <w:rsid w:val="000F003F"/>
    <w:rsid w:val="000F668D"/>
    <w:rsid w:val="000F7DF1"/>
    <w:rsid w:val="00100D39"/>
    <w:rsid w:val="00102D6F"/>
    <w:rsid w:val="001044AE"/>
    <w:rsid w:val="001066E5"/>
    <w:rsid w:val="0012406B"/>
    <w:rsid w:val="00126613"/>
    <w:rsid w:val="0014644F"/>
    <w:rsid w:val="001836FD"/>
    <w:rsid w:val="00184C2D"/>
    <w:rsid w:val="00195135"/>
    <w:rsid w:val="001A0989"/>
    <w:rsid w:val="001A3A24"/>
    <w:rsid w:val="001B2E37"/>
    <w:rsid w:val="001B5226"/>
    <w:rsid w:val="001B6B05"/>
    <w:rsid w:val="001B6E83"/>
    <w:rsid w:val="001C235A"/>
    <w:rsid w:val="001C358A"/>
    <w:rsid w:val="001E01A4"/>
    <w:rsid w:val="001E03FB"/>
    <w:rsid w:val="002002BD"/>
    <w:rsid w:val="00227DDF"/>
    <w:rsid w:val="00231B63"/>
    <w:rsid w:val="002352F2"/>
    <w:rsid w:val="00240F52"/>
    <w:rsid w:val="00242661"/>
    <w:rsid w:val="00243C88"/>
    <w:rsid w:val="00250C39"/>
    <w:rsid w:val="002511C5"/>
    <w:rsid w:val="00254CFE"/>
    <w:rsid w:val="0025601C"/>
    <w:rsid w:val="00264B12"/>
    <w:rsid w:val="00266192"/>
    <w:rsid w:val="00266E43"/>
    <w:rsid w:val="00275F8A"/>
    <w:rsid w:val="00284A9C"/>
    <w:rsid w:val="002A4D0C"/>
    <w:rsid w:val="002B5841"/>
    <w:rsid w:val="002C194C"/>
    <w:rsid w:val="002C24CF"/>
    <w:rsid w:val="002C59D5"/>
    <w:rsid w:val="002C6540"/>
    <w:rsid w:val="002D5D0A"/>
    <w:rsid w:val="002D7867"/>
    <w:rsid w:val="002E53DB"/>
    <w:rsid w:val="002F4056"/>
    <w:rsid w:val="002F6F3C"/>
    <w:rsid w:val="00300F91"/>
    <w:rsid w:val="003106DF"/>
    <w:rsid w:val="003121B8"/>
    <w:rsid w:val="00313358"/>
    <w:rsid w:val="0032198F"/>
    <w:rsid w:val="00322394"/>
    <w:rsid w:val="00325F73"/>
    <w:rsid w:val="00327D86"/>
    <w:rsid w:val="003355A0"/>
    <w:rsid w:val="003375F2"/>
    <w:rsid w:val="00345537"/>
    <w:rsid w:val="00347E2A"/>
    <w:rsid w:val="00352B1E"/>
    <w:rsid w:val="00354F12"/>
    <w:rsid w:val="00367DA4"/>
    <w:rsid w:val="00372093"/>
    <w:rsid w:val="003829E1"/>
    <w:rsid w:val="0039624C"/>
    <w:rsid w:val="003B64C8"/>
    <w:rsid w:val="003C326C"/>
    <w:rsid w:val="003D5670"/>
    <w:rsid w:val="003E0CB0"/>
    <w:rsid w:val="003E3BC5"/>
    <w:rsid w:val="003E69BB"/>
    <w:rsid w:val="003F03AB"/>
    <w:rsid w:val="003F0917"/>
    <w:rsid w:val="003F154E"/>
    <w:rsid w:val="003F16AA"/>
    <w:rsid w:val="003F27D3"/>
    <w:rsid w:val="003F321C"/>
    <w:rsid w:val="003F44DA"/>
    <w:rsid w:val="003F71DA"/>
    <w:rsid w:val="00403A09"/>
    <w:rsid w:val="004072EB"/>
    <w:rsid w:val="00415290"/>
    <w:rsid w:val="004155E6"/>
    <w:rsid w:val="004220A4"/>
    <w:rsid w:val="00426C2F"/>
    <w:rsid w:val="00430063"/>
    <w:rsid w:val="00433442"/>
    <w:rsid w:val="0045293D"/>
    <w:rsid w:val="0045506A"/>
    <w:rsid w:val="00455419"/>
    <w:rsid w:val="004721E5"/>
    <w:rsid w:val="004A5843"/>
    <w:rsid w:val="004B0E9F"/>
    <w:rsid w:val="004B2CC8"/>
    <w:rsid w:val="004B39C8"/>
    <w:rsid w:val="004C0417"/>
    <w:rsid w:val="004C556E"/>
    <w:rsid w:val="004D5DED"/>
    <w:rsid w:val="004E0076"/>
    <w:rsid w:val="004E37C1"/>
    <w:rsid w:val="004E3CAE"/>
    <w:rsid w:val="004F299E"/>
    <w:rsid w:val="004F4285"/>
    <w:rsid w:val="00506316"/>
    <w:rsid w:val="005135F4"/>
    <w:rsid w:val="00526F9B"/>
    <w:rsid w:val="00532345"/>
    <w:rsid w:val="00535047"/>
    <w:rsid w:val="005529DD"/>
    <w:rsid w:val="00561232"/>
    <w:rsid w:val="0056265C"/>
    <w:rsid w:val="00564ADE"/>
    <w:rsid w:val="005677E1"/>
    <w:rsid w:val="0058333D"/>
    <w:rsid w:val="00590C28"/>
    <w:rsid w:val="005A07E2"/>
    <w:rsid w:val="005A64CB"/>
    <w:rsid w:val="005A6799"/>
    <w:rsid w:val="005B13B2"/>
    <w:rsid w:val="005B7514"/>
    <w:rsid w:val="005D0EEF"/>
    <w:rsid w:val="005D11FB"/>
    <w:rsid w:val="005D1DA0"/>
    <w:rsid w:val="005D2236"/>
    <w:rsid w:val="005D36B5"/>
    <w:rsid w:val="005D6DF6"/>
    <w:rsid w:val="005E34FE"/>
    <w:rsid w:val="005E4928"/>
    <w:rsid w:val="005F2180"/>
    <w:rsid w:val="00603D2F"/>
    <w:rsid w:val="00612648"/>
    <w:rsid w:val="00640848"/>
    <w:rsid w:val="006414CB"/>
    <w:rsid w:val="00641CEB"/>
    <w:rsid w:val="00642756"/>
    <w:rsid w:val="0064355D"/>
    <w:rsid w:val="00646624"/>
    <w:rsid w:val="00650CC0"/>
    <w:rsid w:val="006635CA"/>
    <w:rsid w:val="0067564E"/>
    <w:rsid w:val="00677AB7"/>
    <w:rsid w:val="00690C21"/>
    <w:rsid w:val="00694A74"/>
    <w:rsid w:val="006B554C"/>
    <w:rsid w:val="006E15EE"/>
    <w:rsid w:val="006E2D72"/>
    <w:rsid w:val="006F3E96"/>
    <w:rsid w:val="006F4BF6"/>
    <w:rsid w:val="00711294"/>
    <w:rsid w:val="00714B73"/>
    <w:rsid w:val="00714F02"/>
    <w:rsid w:val="007163CB"/>
    <w:rsid w:val="00722CAF"/>
    <w:rsid w:val="00751386"/>
    <w:rsid w:val="0075659D"/>
    <w:rsid w:val="007668D3"/>
    <w:rsid w:val="007669F8"/>
    <w:rsid w:val="00772699"/>
    <w:rsid w:val="0077335E"/>
    <w:rsid w:val="0077462B"/>
    <w:rsid w:val="007765B4"/>
    <w:rsid w:val="00786268"/>
    <w:rsid w:val="00786C38"/>
    <w:rsid w:val="007872CD"/>
    <w:rsid w:val="007A436E"/>
    <w:rsid w:val="007B3499"/>
    <w:rsid w:val="007C30FB"/>
    <w:rsid w:val="007D31B8"/>
    <w:rsid w:val="007E2FF7"/>
    <w:rsid w:val="007E3A0E"/>
    <w:rsid w:val="007F002A"/>
    <w:rsid w:val="00814C1B"/>
    <w:rsid w:val="008154AB"/>
    <w:rsid w:val="0082111E"/>
    <w:rsid w:val="00821D90"/>
    <w:rsid w:val="0082262B"/>
    <w:rsid w:val="00852BFD"/>
    <w:rsid w:val="008743E3"/>
    <w:rsid w:val="00881A22"/>
    <w:rsid w:val="00895C8F"/>
    <w:rsid w:val="00896547"/>
    <w:rsid w:val="008A2A27"/>
    <w:rsid w:val="008A3217"/>
    <w:rsid w:val="008B2800"/>
    <w:rsid w:val="008B382E"/>
    <w:rsid w:val="008B3F02"/>
    <w:rsid w:val="008B4C1F"/>
    <w:rsid w:val="008D0A78"/>
    <w:rsid w:val="008E13FF"/>
    <w:rsid w:val="008E69A4"/>
    <w:rsid w:val="0090137B"/>
    <w:rsid w:val="0090407C"/>
    <w:rsid w:val="00907A7F"/>
    <w:rsid w:val="00916460"/>
    <w:rsid w:val="00920C31"/>
    <w:rsid w:val="0092270E"/>
    <w:rsid w:val="00923906"/>
    <w:rsid w:val="00946E23"/>
    <w:rsid w:val="00955571"/>
    <w:rsid w:val="00957457"/>
    <w:rsid w:val="0097066E"/>
    <w:rsid w:val="00973EA6"/>
    <w:rsid w:val="00973F7D"/>
    <w:rsid w:val="00981BA1"/>
    <w:rsid w:val="009833D8"/>
    <w:rsid w:val="00992765"/>
    <w:rsid w:val="009951C5"/>
    <w:rsid w:val="009A0C65"/>
    <w:rsid w:val="009B0515"/>
    <w:rsid w:val="009B679F"/>
    <w:rsid w:val="009C36BF"/>
    <w:rsid w:val="009C3ED1"/>
    <w:rsid w:val="009C61BB"/>
    <w:rsid w:val="009D09AB"/>
    <w:rsid w:val="009D38D9"/>
    <w:rsid w:val="009D5271"/>
    <w:rsid w:val="009E02B1"/>
    <w:rsid w:val="009E1A25"/>
    <w:rsid w:val="009E43D3"/>
    <w:rsid w:val="009F030C"/>
    <w:rsid w:val="00A06868"/>
    <w:rsid w:val="00A07031"/>
    <w:rsid w:val="00A1525F"/>
    <w:rsid w:val="00A20D73"/>
    <w:rsid w:val="00A23B22"/>
    <w:rsid w:val="00A26E05"/>
    <w:rsid w:val="00A27596"/>
    <w:rsid w:val="00A51B02"/>
    <w:rsid w:val="00A547E4"/>
    <w:rsid w:val="00A578E1"/>
    <w:rsid w:val="00A678C7"/>
    <w:rsid w:val="00A7790E"/>
    <w:rsid w:val="00A80D47"/>
    <w:rsid w:val="00A829CD"/>
    <w:rsid w:val="00A852CC"/>
    <w:rsid w:val="00A9270F"/>
    <w:rsid w:val="00A938FD"/>
    <w:rsid w:val="00A9712E"/>
    <w:rsid w:val="00AA1565"/>
    <w:rsid w:val="00AA5799"/>
    <w:rsid w:val="00AB15D8"/>
    <w:rsid w:val="00AB306B"/>
    <w:rsid w:val="00AB55B9"/>
    <w:rsid w:val="00AB6679"/>
    <w:rsid w:val="00AC0627"/>
    <w:rsid w:val="00AC6A1C"/>
    <w:rsid w:val="00AD4FE8"/>
    <w:rsid w:val="00AE15B6"/>
    <w:rsid w:val="00AE2EA2"/>
    <w:rsid w:val="00B012A6"/>
    <w:rsid w:val="00B025B7"/>
    <w:rsid w:val="00B131E2"/>
    <w:rsid w:val="00B13ECE"/>
    <w:rsid w:val="00B21189"/>
    <w:rsid w:val="00B21593"/>
    <w:rsid w:val="00B234BA"/>
    <w:rsid w:val="00B43E5A"/>
    <w:rsid w:val="00B448A4"/>
    <w:rsid w:val="00B47DE7"/>
    <w:rsid w:val="00B5320A"/>
    <w:rsid w:val="00B549BF"/>
    <w:rsid w:val="00B766D5"/>
    <w:rsid w:val="00B826E9"/>
    <w:rsid w:val="00B82FF0"/>
    <w:rsid w:val="00B836AD"/>
    <w:rsid w:val="00BA0672"/>
    <w:rsid w:val="00BA3F74"/>
    <w:rsid w:val="00BA68D7"/>
    <w:rsid w:val="00BB19B6"/>
    <w:rsid w:val="00BB5B10"/>
    <w:rsid w:val="00BC563E"/>
    <w:rsid w:val="00BC5B6D"/>
    <w:rsid w:val="00BE5CAC"/>
    <w:rsid w:val="00C22A92"/>
    <w:rsid w:val="00C23C40"/>
    <w:rsid w:val="00C307E0"/>
    <w:rsid w:val="00C309B6"/>
    <w:rsid w:val="00C31837"/>
    <w:rsid w:val="00C33F58"/>
    <w:rsid w:val="00C511C6"/>
    <w:rsid w:val="00C539E6"/>
    <w:rsid w:val="00C55195"/>
    <w:rsid w:val="00C700CE"/>
    <w:rsid w:val="00C71730"/>
    <w:rsid w:val="00C717E5"/>
    <w:rsid w:val="00C72E41"/>
    <w:rsid w:val="00C757B6"/>
    <w:rsid w:val="00C77092"/>
    <w:rsid w:val="00C80D41"/>
    <w:rsid w:val="00C81668"/>
    <w:rsid w:val="00C858BC"/>
    <w:rsid w:val="00C87F4F"/>
    <w:rsid w:val="00C90A5B"/>
    <w:rsid w:val="00C97863"/>
    <w:rsid w:val="00CA0ABC"/>
    <w:rsid w:val="00CA58D5"/>
    <w:rsid w:val="00CC2416"/>
    <w:rsid w:val="00CC5C80"/>
    <w:rsid w:val="00CC716E"/>
    <w:rsid w:val="00CD4240"/>
    <w:rsid w:val="00D020D1"/>
    <w:rsid w:val="00D10F5C"/>
    <w:rsid w:val="00D156E1"/>
    <w:rsid w:val="00D20209"/>
    <w:rsid w:val="00D2350D"/>
    <w:rsid w:val="00D311A1"/>
    <w:rsid w:val="00D3311F"/>
    <w:rsid w:val="00D35FD2"/>
    <w:rsid w:val="00D50B0E"/>
    <w:rsid w:val="00D528E5"/>
    <w:rsid w:val="00D57DDC"/>
    <w:rsid w:val="00D818F1"/>
    <w:rsid w:val="00D81A62"/>
    <w:rsid w:val="00D838C8"/>
    <w:rsid w:val="00D85358"/>
    <w:rsid w:val="00D90431"/>
    <w:rsid w:val="00D92379"/>
    <w:rsid w:val="00D96DDE"/>
    <w:rsid w:val="00DA08EA"/>
    <w:rsid w:val="00DA6E96"/>
    <w:rsid w:val="00DB4B45"/>
    <w:rsid w:val="00DD3146"/>
    <w:rsid w:val="00DD470F"/>
    <w:rsid w:val="00DF04BB"/>
    <w:rsid w:val="00DF1FA1"/>
    <w:rsid w:val="00DF5677"/>
    <w:rsid w:val="00E02020"/>
    <w:rsid w:val="00E2271B"/>
    <w:rsid w:val="00E22AD7"/>
    <w:rsid w:val="00E23F62"/>
    <w:rsid w:val="00E279CA"/>
    <w:rsid w:val="00E32C95"/>
    <w:rsid w:val="00E41CE6"/>
    <w:rsid w:val="00E52E6D"/>
    <w:rsid w:val="00E5508D"/>
    <w:rsid w:val="00E66B72"/>
    <w:rsid w:val="00E67AEF"/>
    <w:rsid w:val="00E71335"/>
    <w:rsid w:val="00E7493D"/>
    <w:rsid w:val="00E8052F"/>
    <w:rsid w:val="00E84B97"/>
    <w:rsid w:val="00E861D2"/>
    <w:rsid w:val="00E96425"/>
    <w:rsid w:val="00EA1CDC"/>
    <w:rsid w:val="00EA6151"/>
    <w:rsid w:val="00EA77A3"/>
    <w:rsid w:val="00ED3060"/>
    <w:rsid w:val="00ED3489"/>
    <w:rsid w:val="00EE116B"/>
    <w:rsid w:val="00F02137"/>
    <w:rsid w:val="00F0280D"/>
    <w:rsid w:val="00F0395D"/>
    <w:rsid w:val="00F06DE4"/>
    <w:rsid w:val="00F12A05"/>
    <w:rsid w:val="00F162F3"/>
    <w:rsid w:val="00F17005"/>
    <w:rsid w:val="00F1752D"/>
    <w:rsid w:val="00F20F93"/>
    <w:rsid w:val="00F21201"/>
    <w:rsid w:val="00F274D4"/>
    <w:rsid w:val="00F3087F"/>
    <w:rsid w:val="00F46068"/>
    <w:rsid w:val="00F46821"/>
    <w:rsid w:val="00F55D95"/>
    <w:rsid w:val="00F56281"/>
    <w:rsid w:val="00F5725E"/>
    <w:rsid w:val="00F67232"/>
    <w:rsid w:val="00F744BF"/>
    <w:rsid w:val="00F74B9D"/>
    <w:rsid w:val="00F76CAC"/>
    <w:rsid w:val="00F87786"/>
    <w:rsid w:val="00F91A4F"/>
    <w:rsid w:val="00F93A83"/>
    <w:rsid w:val="00F95D46"/>
    <w:rsid w:val="00F96030"/>
    <w:rsid w:val="00FA2EFC"/>
    <w:rsid w:val="00FA3CDD"/>
    <w:rsid w:val="00FB12AA"/>
    <w:rsid w:val="00FB48BF"/>
    <w:rsid w:val="00FC3005"/>
    <w:rsid w:val="00FC7715"/>
    <w:rsid w:val="00FD5BCE"/>
    <w:rsid w:val="00FE35DD"/>
    <w:rsid w:val="00FE5C1B"/>
    <w:rsid w:val="00FE5F54"/>
    <w:rsid w:val="00FF4722"/>
    <w:rsid w:val="00FF4824"/>
    <w:rsid w:val="00FF512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3BC5"/>
  </w:style>
  <w:style w:type="paragraph" w:styleId="Heading1">
    <w:name w:val="heading 1"/>
    <w:basedOn w:val="Normal"/>
    <w:next w:val="Normal"/>
    <w:link w:val="Heading1Char"/>
    <w:uiPriority w:val="9"/>
    <w:qFormat/>
    <w:rsid w:val="00821D90"/>
    <w:pPr>
      <w:keepNext/>
      <w:keepLines/>
      <w:spacing w:before="240" w:after="0"/>
      <w:outlineLvl w:val="0"/>
    </w:pPr>
    <w:rPr>
      <w:rFonts w:ascii="Arial" w:eastAsiaTheme="majorEastAsia" w:hAnsi="Arial" w:cstheme="majorBidi"/>
      <w:b/>
      <w:sz w:val="32"/>
      <w:szCs w:val="32"/>
    </w:rPr>
  </w:style>
  <w:style w:type="paragraph" w:styleId="Heading2">
    <w:name w:val="heading 2"/>
    <w:basedOn w:val="Normal"/>
    <w:next w:val="Normal"/>
    <w:link w:val="Heading2Char"/>
    <w:uiPriority w:val="9"/>
    <w:unhideWhenUsed/>
    <w:qFormat/>
    <w:rsid w:val="00821D90"/>
    <w:pPr>
      <w:keepNext/>
      <w:keepLines/>
      <w:spacing w:before="40" w:after="0"/>
      <w:outlineLvl w:val="1"/>
    </w:pPr>
    <w:rPr>
      <w:rFonts w:ascii="Arial" w:eastAsiaTheme="majorEastAsia" w:hAnsi="Arial" w:cstheme="majorBidi"/>
      <w:b/>
      <w:sz w:val="26"/>
      <w:szCs w:val="26"/>
    </w:rPr>
  </w:style>
  <w:style w:type="paragraph" w:styleId="Heading3">
    <w:name w:val="heading 3"/>
    <w:basedOn w:val="Normal"/>
    <w:next w:val="Normal"/>
    <w:link w:val="Heading3Char"/>
    <w:uiPriority w:val="9"/>
    <w:unhideWhenUsed/>
    <w:qFormat/>
    <w:rsid w:val="00821D90"/>
    <w:pPr>
      <w:keepNext/>
      <w:keepLines/>
      <w:spacing w:before="40" w:after="0"/>
      <w:outlineLvl w:val="2"/>
    </w:pPr>
    <w:rPr>
      <w:rFonts w:ascii="Arial" w:eastAsiaTheme="majorEastAsia" w:hAnsi="Arial" w:cstheme="majorBid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C0627"/>
    <w:pPr>
      <w:ind w:left="720"/>
      <w:contextualSpacing/>
    </w:pPr>
  </w:style>
  <w:style w:type="paragraph" w:styleId="Header">
    <w:name w:val="header"/>
    <w:basedOn w:val="Normal"/>
    <w:link w:val="HeaderChar"/>
    <w:uiPriority w:val="99"/>
    <w:unhideWhenUsed/>
    <w:rsid w:val="00FB12AA"/>
    <w:pPr>
      <w:tabs>
        <w:tab w:val="center" w:pos="4513"/>
        <w:tab w:val="right" w:pos="9026"/>
      </w:tabs>
      <w:spacing w:after="0" w:line="240" w:lineRule="auto"/>
    </w:pPr>
  </w:style>
  <w:style w:type="character" w:customStyle="1" w:styleId="HeaderChar">
    <w:name w:val="Header Char"/>
    <w:basedOn w:val="DefaultParagraphFont"/>
    <w:link w:val="Header"/>
    <w:uiPriority w:val="99"/>
    <w:rsid w:val="00FB12AA"/>
  </w:style>
  <w:style w:type="paragraph" w:styleId="Footer">
    <w:name w:val="footer"/>
    <w:basedOn w:val="Normal"/>
    <w:link w:val="FooterChar"/>
    <w:uiPriority w:val="99"/>
    <w:unhideWhenUsed/>
    <w:rsid w:val="00FB12AA"/>
    <w:pPr>
      <w:tabs>
        <w:tab w:val="center" w:pos="4513"/>
        <w:tab w:val="right" w:pos="9026"/>
      </w:tabs>
      <w:spacing w:after="0" w:line="240" w:lineRule="auto"/>
    </w:pPr>
  </w:style>
  <w:style w:type="character" w:customStyle="1" w:styleId="FooterChar">
    <w:name w:val="Footer Char"/>
    <w:basedOn w:val="DefaultParagraphFont"/>
    <w:link w:val="Footer"/>
    <w:uiPriority w:val="99"/>
    <w:rsid w:val="00FB12AA"/>
  </w:style>
  <w:style w:type="table" w:styleId="TableGrid">
    <w:name w:val="Table Grid"/>
    <w:basedOn w:val="TableNormal"/>
    <w:uiPriority w:val="59"/>
    <w:rsid w:val="007C30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F48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4824"/>
    <w:rPr>
      <w:rFonts w:ascii="Tahoma" w:hAnsi="Tahoma" w:cs="Tahoma"/>
      <w:sz w:val="16"/>
      <w:szCs w:val="16"/>
    </w:rPr>
  </w:style>
  <w:style w:type="character" w:styleId="CommentReference">
    <w:name w:val="annotation reference"/>
    <w:basedOn w:val="DefaultParagraphFont"/>
    <w:uiPriority w:val="99"/>
    <w:semiHidden/>
    <w:unhideWhenUsed/>
    <w:rsid w:val="00FA3CDD"/>
    <w:rPr>
      <w:sz w:val="16"/>
      <w:szCs w:val="16"/>
    </w:rPr>
  </w:style>
  <w:style w:type="paragraph" w:styleId="CommentText">
    <w:name w:val="annotation text"/>
    <w:basedOn w:val="Normal"/>
    <w:link w:val="CommentTextChar"/>
    <w:uiPriority w:val="99"/>
    <w:semiHidden/>
    <w:unhideWhenUsed/>
    <w:rsid w:val="00FA3CDD"/>
    <w:pPr>
      <w:spacing w:line="240" w:lineRule="auto"/>
    </w:pPr>
    <w:rPr>
      <w:sz w:val="20"/>
      <w:szCs w:val="20"/>
    </w:rPr>
  </w:style>
  <w:style w:type="character" w:customStyle="1" w:styleId="CommentTextChar">
    <w:name w:val="Comment Text Char"/>
    <w:basedOn w:val="DefaultParagraphFont"/>
    <w:link w:val="CommentText"/>
    <w:uiPriority w:val="99"/>
    <w:semiHidden/>
    <w:rsid w:val="00FA3CDD"/>
    <w:rPr>
      <w:sz w:val="20"/>
      <w:szCs w:val="20"/>
    </w:rPr>
  </w:style>
  <w:style w:type="paragraph" w:styleId="CommentSubject">
    <w:name w:val="annotation subject"/>
    <w:basedOn w:val="CommentText"/>
    <w:next w:val="CommentText"/>
    <w:link w:val="CommentSubjectChar"/>
    <w:uiPriority w:val="99"/>
    <w:semiHidden/>
    <w:unhideWhenUsed/>
    <w:rsid w:val="00FA3CDD"/>
    <w:rPr>
      <w:b/>
      <w:bCs/>
    </w:rPr>
  </w:style>
  <w:style w:type="character" w:customStyle="1" w:styleId="CommentSubjectChar">
    <w:name w:val="Comment Subject Char"/>
    <w:basedOn w:val="CommentTextChar"/>
    <w:link w:val="CommentSubject"/>
    <w:uiPriority w:val="99"/>
    <w:semiHidden/>
    <w:rsid w:val="00FA3CDD"/>
    <w:rPr>
      <w:b/>
      <w:bCs/>
      <w:sz w:val="20"/>
      <w:szCs w:val="20"/>
    </w:rPr>
  </w:style>
  <w:style w:type="character" w:styleId="Hyperlink">
    <w:name w:val="Hyperlink"/>
    <w:basedOn w:val="DefaultParagraphFont"/>
    <w:uiPriority w:val="99"/>
    <w:unhideWhenUsed/>
    <w:rsid w:val="00714F02"/>
    <w:rPr>
      <w:color w:val="0000FF" w:themeColor="hyperlink"/>
      <w:u w:val="single"/>
    </w:rPr>
  </w:style>
  <w:style w:type="character" w:styleId="Emphasis">
    <w:name w:val="Emphasis"/>
    <w:basedOn w:val="DefaultParagraphFont"/>
    <w:uiPriority w:val="20"/>
    <w:qFormat/>
    <w:rsid w:val="00F5725E"/>
    <w:rPr>
      <w:b/>
      <w:bCs/>
      <w:i w:val="0"/>
      <w:iCs w:val="0"/>
    </w:rPr>
  </w:style>
  <w:style w:type="character" w:styleId="FollowedHyperlink">
    <w:name w:val="FollowedHyperlink"/>
    <w:basedOn w:val="DefaultParagraphFont"/>
    <w:uiPriority w:val="99"/>
    <w:semiHidden/>
    <w:unhideWhenUsed/>
    <w:rsid w:val="005D6DF6"/>
    <w:rPr>
      <w:color w:val="800080" w:themeColor="followedHyperlink"/>
      <w:u w:val="single"/>
    </w:rPr>
  </w:style>
  <w:style w:type="character" w:customStyle="1" w:styleId="Heading1Char">
    <w:name w:val="Heading 1 Char"/>
    <w:basedOn w:val="DefaultParagraphFont"/>
    <w:link w:val="Heading1"/>
    <w:uiPriority w:val="9"/>
    <w:rsid w:val="00821D90"/>
    <w:rPr>
      <w:rFonts w:ascii="Arial" w:eastAsiaTheme="majorEastAsia" w:hAnsi="Arial" w:cstheme="majorBidi"/>
      <w:b/>
      <w:sz w:val="32"/>
      <w:szCs w:val="32"/>
    </w:rPr>
  </w:style>
  <w:style w:type="paragraph" w:styleId="TOCHeading">
    <w:name w:val="TOC Heading"/>
    <w:basedOn w:val="Heading1"/>
    <w:next w:val="Normal"/>
    <w:uiPriority w:val="39"/>
    <w:unhideWhenUsed/>
    <w:qFormat/>
    <w:rsid w:val="00F67232"/>
    <w:pPr>
      <w:spacing w:line="259" w:lineRule="auto"/>
      <w:outlineLvl w:val="9"/>
    </w:pPr>
    <w:rPr>
      <w:lang w:val="en-US"/>
    </w:rPr>
  </w:style>
  <w:style w:type="character" w:customStyle="1" w:styleId="Heading2Char">
    <w:name w:val="Heading 2 Char"/>
    <w:basedOn w:val="DefaultParagraphFont"/>
    <w:link w:val="Heading2"/>
    <w:uiPriority w:val="9"/>
    <w:rsid w:val="00821D90"/>
    <w:rPr>
      <w:rFonts w:ascii="Arial" w:eastAsiaTheme="majorEastAsia" w:hAnsi="Arial" w:cstheme="majorBidi"/>
      <w:b/>
      <w:sz w:val="26"/>
      <w:szCs w:val="26"/>
    </w:rPr>
  </w:style>
  <w:style w:type="character" w:customStyle="1" w:styleId="Heading3Char">
    <w:name w:val="Heading 3 Char"/>
    <w:basedOn w:val="DefaultParagraphFont"/>
    <w:link w:val="Heading3"/>
    <w:uiPriority w:val="9"/>
    <w:rsid w:val="00821D90"/>
    <w:rPr>
      <w:rFonts w:ascii="Arial" w:eastAsiaTheme="majorEastAsia" w:hAnsi="Arial" w:cstheme="majorBidi"/>
      <w:sz w:val="24"/>
      <w:szCs w:val="24"/>
    </w:rPr>
  </w:style>
  <w:style w:type="paragraph" w:styleId="TOC1">
    <w:name w:val="toc 1"/>
    <w:basedOn w:val="Normal"/>
    <w:next w:val="Normal"/>
    <w:autoRedefine/>
    <w:uiPriority w:val="39"/>
    <w:unhideWhenUsed/>
    <w:rsid w:val="00F67232"/>
    <w:pPr>
      <w:spacing w:after="100"/>
    </w:pPr>
  </w:style>
  <w:style w:type="paragraph" w:styleId="TOC2">
    <w:name w:val="toc 2"/>
    <w:basedOn w:val="Normal"/>
    <w:next w:val="Normal"/>
    <w:autoRedefine/>
    <w:uiPriority w:val="39"/>
    <w:unhideWhenUsed/>
    <w:rsid w:val="00F67232"/>
    <w:pPr>
      <w:spacing w:after="100"/>
      <w:ind w:left="220"/>
    </w:pPr>
  </w:style>
  <w:style w:type="paragraph" w:styleId="TOC3">
    <w:name w:val="toc 3"/>
    <w:basedOn w:val="Normal"/>
    <w:next w:val="Normal"/>
    <w:autoRedefine/>
    <w:uiPriority w:val="39"/>
    <w:unhideWhenUsed/>
    <w:rsid w:val="00F67232"/>
    <w:pPr>
      <w:spacing w:after="100"/>
      <w:ind w:left="440"/>
    </w:pPr>
  </w:style>
  <w:style w:type="character" w:customStyle="1" w:styleId="st1">
    <w:name w:val="st1"/>
    <w:basedOn w:val="DefaultParagraphFont"/>
    <w:rsid w:val="00195135"/>
  </w:style>
  <w:style w:type="character" w:customStyle="1" w:styleId="A0">
    <w:name w:val="A0"/>
    <w:uiPriority w:val="99"/>
    <w:rsid w:val="009E1A25"/>
    <w:rPr>
      <w:rFonts w:cs="FS Me Light"/>
      <w:color w:val="000000"/>
      <w:sz w:val="22"/>
      <w:szCs w:val="22"/>
    </w:rPr>
  </w:style>
  <w:style w:type="paragraph" w:customStyle="1" w:styleId="KSFexamples">
    <w:name w:val="KSF examples"/>
    <w:basedOn w:val="Normal"/>
    <w:rsid w:val="001066E5"/>
    <w:pPr>
      <w:numPr>
        <w:numId w:val="9"/>
      </w:numPr>
      <w:spacing w:after="0" w:line="240" w:lineRule="auto"/>
    </w:pPr>
    <w:rPr>
      <w:rFonts w:ascii="Times New Roman" w:eastAsia="Times New Roman" w:hAnsi="Times New Roman" w:cs="Times New Roman"/>
      <w:sz w:val="24"/>
      <w:szCs w:val="24"/>
    </w:rPr>
  </w:style>
  <w:style w:type="paragraph" w:customStyle="1" w:styleId="Default">
    <w:name w:val="Default"/>
    <w:rsid w:val="00FC3005"/>
    <w:pPr>
      <w:autoSpaceDE w:val="0"/>
      <w:autoSpaceDN w:val="0"/>
      <w:adjustRightInd w:val="0"/>
      <w:spacing w:after="0" w:line="240" w:lineRule="auto"/>
    </w:pPr>
    <w:rPr>
      <w:rFonts w:ascii="Arial" w:eastAsia="Calibri" w:hAnsi="Arial" w:cs="Arial"/>
      <w:color w:val="000000"/>
      <w:sz w:val="24"/>
      <w:szCs w:val="24"/>
    </w:rPr>
  </w:style>
  <w:style w:type="paragraph" w:styleId="NormalWeb">
    <w:name w:val="Normal (Web)"/>
    <w:basedOn w:val="Normal"/>
    <w:uiPriority w:val="99"/>
    <w:semiHidden/>
    <w:unhideWhenUsed/>
    <w:rsid w:val="00066F19"/>
    <w:pPr>
      <w:spacing w:before="100" w:beforeAutospacing="1" w:after="100" w:afterAutospacing="1" w:line="240" w:lineRule="auto"/>
    </w:pPr>
    <w:rPr>
      <w:rFonts w:ascii="Times New Roman" w:eastAsia="Times New Roman" w:hAnsi="Times New Roman" w:cs="Times New Roman"/>
      <w:color w:val="00000C"/>
      <w:sz w:val="20"/>
      <w:szCs w:val="20"/>
      <w:lang w:eastAsia="en-GB"/>
    </w:rPr>
  </w:style>
  <w:style w:type="table" w:customStyle="1" w:styleId="LightShading1">
    <w:name w:val="Light Shading1"/>
    <w:basedOn w:val="TableNormal"/>
    <w:next w:val="LightShading"/>
    <w:uiPriority w:val="60"/>
    <w:rsid w:val="00D90431"/>
    <w:pPr>
      <w:spacing w:after="0" w:line="240" w:lineRule="auto"/>
    </w:pPr>
    <w:rPr>
      <w:rFonts w:ascii="Arial" w:hAnsi="Arial" w:cs="Arial"/>
      <w:color w:val="000000" w:themeColor="text1" w:themeShade="BF"/>
      <w:sz w:val="24"/>
      <w:szCs w:val="24"/>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
    <w:name w:val="Light Shading"/>
    <w:basedOn w:val="TableNormal"/>
    <w:uiPriority w:val="60"/>
    <w:rsid w:val="00D9043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NoSpacing">
    <w:name w:val="No Spacing"/>
    <w:uiPriority w:val="99"/>
    <w:qFormat/>
    <w:rsid w:val="00D10F5C"/>
    <w:pPr>
      <w:spacing w:after="0" w:line="240" w:lineRule="auto"/>
    </w:pPr>
    <w:rPr>
      <w:rFonts w:ascii="Calibri" w:eastAsia="Times New Roman" w:hAnsi="Calibri" w:cs="Times New Roman"/>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3BC5"/>
  </w:style>
  <w:style w:type="paragraph" w:styleId="Heading1">
    <w:name w:val="heading 1"/>
    <w:basedOn w:val="Normal"/>
    <w:next w:val="Normal"/>
    <w:link w:val="Heading1Char"/>
    <w:uiPriority w:val="9"/>
    <w:qFormat/>
    <w:rsid w:val="00821D90"/>
    <w:pPr>
      <w:keepNext/>
      <w:keepLines/>
      <w:spacing w:before="240" w:after="0"/>
      <w:outlineLvl w:val="0"/>
    </w:pPr>
    <w:rPr>
      <w:rFonts w:ascii="Arial" w:eastAsiaTheme="majorEastAsia" w:hAnsi="Arial" w:cstheme="majorBidi"/>
      <w:b/>
      <w:sz w:val="32"/>
      <w:szCs w:val="32"/>
    </w:rPr>
  </w:style>
  <w:style w:type="paragraph" w:styleId="Heading2">
    <w:name w:val="heading 2"/>
    <w:basedOn w:val="Normal"/>
    <w:next w:val="Normal"/>
    <w:link w:val="Heading2Char"/>
    <w:uiPriority w:val="9"/>
    <w:unhideWhenUsed/>
    <w:qFormat/>
    <w:rsid w:val="00821D90"/>
    <w:pPr>
      <w:keepNext/>
      <w:keepLines/>
      <w:spacing w:before="40" w:after="0"/>
      <w:outlineLvl w:val="1"/>
    </w:pPr>
    <w:rPr>
      <w:rFonts w:ascii="Arial" w:eastAsiaTheme="majorEastAsia" w:hAnsi="Arial" w:cstheme="majorBidi"/>
      <w:b/>
      <w:sz w:val="26"/>
      <w:szCs w:val="26"/>
    </w:rPr>
  </w:style>
  <w:style w:type="paragraph" w:styleId="Heading3">
    <w:name w:val="heading 3"/>
    <w:basedOn w:val="Normal"/>
    <w:next w:val="Normal"/>
    <w:link w:val="Heading3Char"/>
    <w:uiPriority w:val="9"/>
    <w:unhideWhenUsed/>
    <w:qFormat/>
    <w:rsid w:val="00821D90"/>
    <w:pPr>
      <w:keepNext/>
      <w:keepLines/>
      <w:spacing w:before="40" w:after="0"/>
      <w:outlineLvl w:val="2"/>
    </w:pPr>
    <w:rPr>
      <w:rFonts w:ascii="Arial" w:eastAsiaTheme="majorEastAsia" w:hAnsi="Arial" w:cstheme="majorBid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C0627"/>
    <w:pPr>
      <w:ind w:left="720"/>
      <w:contextualSpacing/>
    </w:pPr>
  </w:style>
  <w:style w:type="paragraph" w:styleId="Header">
    <w:name w:val="header"/>
    <w:basedOn w:val="Normal"/>
    <w:link w:val="HeaderChar"/>
    <w:uiPriority w:val="99"/>
    <w:unhideWhenUsed/>
    <w:rsid w:val="00FB12AA"/>
    <w:pPr>
      <w:tabs>
        <w:tab w:val="center" w:pos="4513"/>
        <w:tab w:val="right" w:pos="9026"/>
      </w:tabs>
      <w:spacing w:after="0" w:line="240" w:lineRule="auto"/>
    </w:pPr>
  </w:style>
  <w:style w:type="character" w:customStyle="1" w:styleId="HeaderChar">
    <w:name w:val="Header Char"/>
    <w:basedOn w:val="DefaultParagraphFont"/>
    <w:link w:val="Header"/>
    <w:uiPriority w:val="99"/>
    <w:rsid w:val="00FB12AA"/>
  </w:style>
  <w:style w:type="paragraph" w:styleId="Footer">
    <w:name w:val="footer"/>
    <w:basedOn w:val="Normal"/>
    <w:link w:val="FooterChar"/>
    <w:uiPriority w:val="99"/>
    <w:unhideWhenUsed/>
    <w:rsid w:val="00FB12AA"/>
    <w:pPr>
      <w:tabs>
        <w:tab w:val="center" w:pos="4513"/>
        <w:tab w:val="right" w:pos="9026"/>
      </w:tabs>
      <w:spacing w:after="0" w:line="240" w:lineRule="auto"/>
    </w:pPr>
  </w:style>
  <w:style w:type="character" w:customStyle="1" w:styleId="FooterChar">
    <w:name w:val="Footer Char"/>
    <w:basedOn w:val="DefaultParagraphFont"/>
    <w:link w:val="Footer"/>
    <w:uiPriority w:val="99"/>
    <w:rsid w:val="00FB12AA"/>
  </w:style>
  <w:style w:type="table" w:styleId="TableGrid">
    <w:name w:val="Table Grid"/>
    <w:basedOn w:val="TableNormal"/>
    <w:uiPriority w:val="59"/>
    <w:rsid w:val="007C30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F48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4824"/>
    <w:rPr>
      <w:rFonts w:ascii="Tahoma" w:hAnsi="Tahoma" w:cs="Tahoma"/>
      <w:sz w:val="16"/>
      <w:szCs w:val="16"/>
    </w:rPr>
  </w:style>
  <w:style w:type="character" w:styleId="CommentReference">
    <w:name w:val="annotation reference"/>
    <w:basedOn w:val="DefaultParagraphFont"/>
    <w:uiPriority w:val="99"/>
    <w:semiHidden/>
    <w:unhideWhenUsed/>
    <w:rsid w:val="00FA3CDD"/>
    <w:rPr>
      <w:sz w:val="16"/>
      <w:szCs w:val="16"/>
    </w:rPr>
  </w:style>
  <w:style w:type="paragraph" w:styleId="CommentText">
    <w:name w:val="annotation text"/>
    <w:basedOn w:val="Normal"/>
    <w:link w:val="CommentTextChar"/>
    <w:uiPriority w:val="99"/>
    <w:semiHidden/>
    <w:unhideWhenUsed/>
    <w:rsid w:val="00FA3CDD"/>
    <w:pPr>
      <w:spacing w:line="240" w:lineRule="auto"/>
    </w:pPr>
    <w:rPr>
      <w:sz w:val="20"/>
      <w:szCs w:val="20"/>
    </w:rPr>
  </w:style>
  <w:style w:type="character" w:customStyle="1" w:styleId="CommentTextChar">
    <w:name w:val="Comment Text Char"/>
    <w:basedOn w:val="DefaultParagraphFont"/>
    <w:link w:val="CommentText"/>
    <w:uiPriority w:val="99"/>
    <w:semiHidden/>
    <w:rsid w:val="00FA3CDD"/>
    <w:rPr>
      <w:sz w:val="20"/>
      <w:szCs w:val="20"/>
    </w:rPr>
  </w:style>
  <w:style w:type="paragraph" w:styleId="CommentSubject">
    <w:name w:val="annotation subject"/>
    <w:basedOn w:val="CommentText"/>
    <w:next w:val="CommentText"/>
    <w:link w:val="CommentSubjectChar"/>
    <w:uiPriority w:val="99"/>
    <w:semiHidden/>
    <w:unhideWhenUsed/>
    <w:rsid w:val="00FA3CDD"/>
    <w:rPr>
      <w:b/>
      <w:bCs/>
    </w:rPr>
  </w:style>
  <w:style w:type="character" w:customStyle="1" w:styleId="CommentSubjectChar">
    <w:name w:val="Comment Subject Char"/>
    <w:basedOn w:val="CommentTextChar"/>
    <w:link w:val="CommentSubject"/>
    <w:uiPriority w:val="99"/>
    <w:semiHidden/>
    <w:rsid w:val="00FA3CDD"/>
    <w:rPr>
      <w:b/>
      <w:bCs/>
      <w:sz w:val="20"/>
      <w:szCs w:val="20"/>
    </w:rPr>
  </w:style>
  <w:style w:type="character" w:styleId="Hyperlink">
    <w:name w:val="Hyperlink"/>
    <w:basedOn w:val="DefaultParagraphFont"/>
    <w:uiPriority w:val="99"/>
    <w:unhideWhenUsed/>
    <w:rsid w:val="00714F02"/>
    <w:rPr>
      <w:color w:val="0000FF" w:themeColor="hyperlink"/>
      <w:u w:val="single"/>
    </w:rPr>
  </w:style>
  <w:style w:type="character" w:styleId="Emphasis">
    <w:name w:val="Emphasis"/>
    <w:basedOn w:val="DefaultParagraphFont"/>
    <w:uiPriority w:val="20"/>
    <w:qFormat/>
    <w:rsid w:val="00F5725E"/>
    <w:rPr>
      <w:b/>
      <w:bCs/>
      <w:i w:val="0"/>
      <w:iCs w:val="0"/>
    </w:rPr>
  </w:style>
  <w:style w:type="character" w:styleId="FollowedHyperlink">
    <w:name w:val="FollowedHyperlink"/>
    <w:basedOn w:val="DefaultParagraphFont"/>
    <w:uiPriority w:val="99"/>
    <w:semiHidden/>
    <w:unhideWhenUsed/>
    <w:rsid w:val="005D6DF6"/>
    <w:rPr>
      <w:color w:val="800080" w:themeColor="followedHyperlink"/>
      <w:u w:val="single"/>
    </w:rPr>
  </w:style>
  <w:style w:type="character" w:customStyle="1" w:styleId="Heading1Char">
    <w:name w:val="Heading 1 Char"/>
    <w:basedOn w:val="DefaultParagraphFont"/>
    <w:link w:val="Heading1"/>
    <w:uiPriority w:val="9"/>
    <w:rsid w:val="00821D90"/>
    <w:rPr>
      <w:rFonts w:ascii="Arial" w:eastAsiaTheme="majorEastAsia" w:hAnsi="Arial" w:cstheme="majorBidi"/>
      <w:b/>
      <w:sz w:val="32"/>
      <w:szCs w:val="32"/>
    </w:rPr>
  </w:style>
  <w:style w:type="paragraph" w:styleId="TOCHeading">
    <w:name w:val="TOC Heading"/>
    <w:basedOn w:val="Heading1"/>
    <w:next w:val="Normal"/>
    <w:uiPriority w:val="39"/>
    <w:unhideWhenUsed/>
    <w:qFormat/>
    <w:rsid w:val="00F67232"/>
    <w:pPr>
      <w:spacing w:line="259" w:lineRule="auto"/>
      <w:outlineLvl w:val="9"/>
    </w:pPr>
    <w:rPr>
      <w:lang w:val="en-US"/>
    </w:rPr>
  </w:style>
  <w:style w:type="character" w:customStyle="1" w:styleId="Heading2Char">
    <w:name w:val="Heading 2 Char"/>
    <w:basedOn w:val="DefaultParagraphFont"/>
    <w:link w:val="Heading2"/>
    <w:uiPriority w:val="9"/>
    <w:rsid w:val="00821D90"/>
    <w:rPr>
      <w:rFonts w:ascii="Arial" w:eastAsiaTheme="majorEastAsia" w:hAnsi="Arial" w:cstheme="majorBidi"/>
      <w:b/>
      <w:sz w:val="26"/>
      <w:szCs w:val="26"/>
    </w:rPr>
  </w:style>
  <w:style w:type="character" w:customStyle="1" w:styleId="Heading3Char">
    <w:name w:val="Heading 3 Char"/>
    <w:basedOn w:val="DefaultParagraphFont"/>
    <w:link w:val="Heading3"/>
    <w:uiPriority w:val="9"/>
    <w:rsid w:val="00821D90"/>
    <w:rPr>
      <w:rFonts w:ascii="Arial" w:eastAsiaTheme="majorEastAsia" w:hAnsi="Arial" w:cstheme="majorBidi"/>
      <w:sz w:val="24"/>
      <w:szCs w:val="24"/>
    </w:rPr>
  </w:style>
  <w:style w:type="paragraph" w:styleId="TOC1">
    <w:name w:val="toc 1"/>
    <w:basedOn w:val="Normal"/>
    <w:next w:val="Normal"/>
    <w:autoRedefine/>
    <w:uiPriority w:val="39"/>
    <w:unhideWhenUsed/>
    <w:rsid w:val="00F67232"/>
    <w:pPr>
      <w:spacing w:after="100"/>
    </w:pPr>
  </w:style>
  <w:style w:type="paragraph" w:styleId="TOC2">
    <w:name w:val="toc 2"/>
    <w:basedOn w:val="Normal"/>
    <w:next w:val="Normal"/>
    <w:autoRedefine/>
    <w:uiPriority w:val="39"/>
    <w:unhideWhenUsed/>
    <w:rsid w:val="00F67232"/>
    <w:pPr>
      <w:spacing w:after="100"/>
      <w:ind w:left="220"/>
    </w:pPr>
  </w:style>
  <w:style w:type="paragraph" w:styleId="TOC3">
    <w:name w:val="toc 3"/>
    <w:basedOn w:val="Normal"/>
    <w:next w:val="Normal"/>
    <w:autoRedefine/>
    <w:uiPriority w:val="39"/>
    <w:unhideWhenUsed/>
    <w:rsid w:val="00F67232"/>
    <w:pPr>
      <w:spacing w:after="100"/>
      <w:ind w:left="440"/>
    </w:pPr>
  </w:style>
  <w:style w:type="character" w:customStyle="1" w:styleId="st1">
    <w:name w:val="st1"/>
    <w:basedOn w:val="DefaultParagraphFont"/>
    <w:rsid w:val="00195135"/>
  </w:style>
  <w:style w:type="character" w:customStyle="1" w:styleId="A0">
    <w:name w:val="A0"/>
    <w:uiPriority w:val="99"/>
    <w:rsid w:val="009E1A25"/>
    <w:rPr>
      <w:rFonts w:cs="FS Me Light"/>
      <w:color w:val="000000"/>
      <w:sz w:val="22"/>
      <w:szCs w:val="22"/>
    </w:rPr>
  </w:style>
  <w:style w:type="paragraph" w:customStyle="1" w:styleId="KSFexamples">
    <w:name w:val="KSF examples"/>
    <w:basedOn w:val="Normal"/>
    <w:rsid w:val="001066E5"/>
    <w:pPr>
      <w:numPr>
        <w:numId w:val="9"/>
      </w:numPr>
      <w:spacing w:after="0" w:line="240" w:lineRule="auto"/>
    </w:pPr>
    <w:rPr>
      <w:rFonts w:ascii="Times New Roman" w:eastAsia="Times New Roman" w:hAnsi="Times New Roman" w:cs="Times New Roman"/>
      <w:sz w:val="24"/>
      <w:szCs w:val="24"/>
    </w:rPr>
  </w:style>
  <w:style w:type="paragraph" w:customStyle="1" w:styleId="Default">
    <w:name w:val="Default"/>
    <w:rsid w:val="00FC3005"/>
    <w:pPr>
      <w:autoSpaceDE w:val="0"/>
      <w:autoSpaceDN w:val="0"/>
      <w:adjustRightInd w:val="0"/>
      <w:spacing w:after="0" w:line="240" w:lineRule="auto"/>
    </w:pPr>
    <w:rPr>
      <w:rFonts w:ascii="Arial" w:eastAsia="Calibri" w:hAnsi="Arial" w:cs="Arial"/>
      <w:color w:val="000000"/>
      <w:sz w:val="24"/>
      <w:szCs w:val="24"/>
    </w:rPr>
  </w:style>
  <w:style w:type="paragraph" w:styleId="NormalWeb">
    <w:name w:val="Normal (Web)"/>
    <w:basedOn w:val="Normal"/>
    <w:uiPriority w:val="99"/>
    <w:semiHidden/>
    <w:unhideWhenUsed/>
    <w:rsid w:val="00066F19"/>
    <w:pPr>
      <w:spacing w:before="100" w:beforeAutospacing="1" w:after="100" w:afterAutospacing="1" w:line="240" w:lineRule="auto"/>
    </w:pPr>
    <w:rPr>
      <w:rFonts w:ascii="Times New Roman" w:eastAsia="Times New Roman" w:hAnsi="Times New Roman" w:cs="Times New Roman"/>
      <w:color w:val="00000C"/>
      <w:sz w:val="20"/>
      <w:szCs w:val="20"/>
      <w:lang w:eastAsia="en-GB"/>
    </w:rPr>
  </w:style>
  <w:style w:type="table" w:customStyle="1" w:styleId="LightShading1">
    <w:name w:val="Light Shading1"/>
    <w:basedOn w:val="TableNormal"/>
    <w:next w:val="LightShading"/>
    <w:uiPriority w:val="60"/>
    <w:rsid w:val="00D90431"/>
    <w:pPr>
      <w:spacing w:after="0" w:line="240" w:lineRule="auto"/>
    </w:pPr>
    <w:rPr>
      <w:rFonts w:ascii="Arial" w:hAnsi="Arial" w:cs="Arial"/>
      <w:color w:val="000000" w:themeColor="text1" w:themeShade="BF"/>
      <w:sz w:val="24"/>
      <w:szCs w:val="24"/>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
    <w:name w:val="Light Shading"/>
    <w:basedOn w:val="TableNormal"/>
    <w:uiPriority w:val="60"/>
    <w:rsid w:val="00D9043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NoSpacing">
    <w:name w:val="No Spacing"/>
    <w:uiPriority w:val="99"/>
    <w:qFormat/>
    <w:rsid w:val="00D10F5C"/>
    <w:pPr>
      <w:spacing w:after="0" w:line="240" w:lineRule="auto"/>
    </w:pPr>
    <w:rPr>
      <w:rFonts w:ascii="Calibri" w:eastAsia="Times New Roman" w:hAnsi="Calibri"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4832200">
      <w:bodyDiv w:val="1"/>
      <w:marLeft w:val="0"/>
      <w:marRight w:val="0"/>
      <w:marTop w:val="0"/>
      <w:marBottom w:val="0"/>
      <w:divBdr>
        <w:top w:val="none" w:sz="0" w:space="0" w:color="auto"/>
        <w:left w:val="none" w:sz="0" w:space="0" w:color="auto"/>
        <w:bottom w:val="none" w:sz="0" w:space="0" w:color="auto"/>
        <w:right w:val="none" w:sz="0" w:space="0" w:color="auto"/>
      </w:divBdr>
    </w:div>
    <w:div w:id="529690254">
      <w:bodyDiv w:val="1"/>
      <w:marLeft w:val="0"/>
      <w:marRight w:val="0"/>
      <w:marTop w:val="0"/>
      <w:marBottom w:val="0"/>
      <w:divBdr>
        <w:top w:val="none" w:sz="0" w:space="0" w:color="auto"/>
        <w:left w:val="none" w:sz="0" w:space="0" w:color="auto"/>
        <w:bottom w:val="none" w:sz="0" w:space="0" w:color="auto"/>
        <w:right w:val="none" w:sz="0" w:space="0" w:color="auto"/>
      </w:divBdr>
    </w:div>
    <w:div w:id="641152781">
      <w:bodyDiv w:val="1"/>
      <w:marLeft w:val="0"/>
      <w:marRight w:val="0"/>
      <w:marTop w:val="0"/>
      <w:marBottom w:val="0"/>
      <w:divBdr>
        <w:top w:val="none" w:sz="0" w:space="0" w:color="auto"/>
        <w:left w:val="none" w:sz="0" w:space="0" w:color="auto"/>
        <w:bottom w:val="none" w:sz="0" w:space="0" w:color="auto"/>
        <w:right w:val="none" w:sz="0" w:space="0" w:color="auto"/>
      </w:divBdr>
    </w:div>
    <w:div w:id="648637086">
      <w:bodyDiv w:val="1"/>
      <w:marLeft w:val="0"/>
      <w:marRight w:val="0"/>
      <w:marTop w:val="0"/>
      <w:marBottom w:val="0"/>
      <w:divBdr>
        <w:top w:val="none" w:sz="0" w:space="0" w:color="auto"/>
        <w:left w:val="none" w:sz="0" w:space="0" w:color="auto"/>
        <w:bottom w:val="none" w:sz="0" w:space="0" w:color="auto"/>
        <w:right w:val="none" w:sz="0" w:space="0" w:color="auto"/>
      </w:divBdr>
    </w:div>
    <w:div w:id="665086963">
      <w:bodyDiv w:val="1"/>
      <w:marLeft w:val="0"/>
      <w:marRight w:val="0"/>
      <w:marTop w:val="0"/>
      <w:marBottom w:val="0"/>
      <w:divBdr>
        <w:top w:val="none" w:sz="0" w:space="0" w:color="auto"/>
        <w:left w:val="none" w:sz="0" w:space="0" w:color="auto"/>
        <w:bottom w:val="none" w:sz="0" w:space="0" w:color="auto"/>
        <w:right w:val="none" w:sz="0" w:space="0" w:color="auto"/>
      </w:divBdr>
    </w:div>
    <w:div w:id="673530319">
      <w:bodyDiv w:val="1"/>
      <w:marLeft w:val="0"/>
      <w:marRight w:val="0"/>
      <w:marTop w:val="0"/>
      <w:marBottom w:val="0"/>
      <w:divBdr>
        <w:top w:val="none" w:sz="0" w:space="0" w:color="auto"/>
        <w:left w:val="none" w:sz="0" w:space="0" w:color="auto"/>
        <w:bottom w:val="none" w:sz="0" w:space="0" w:color="auto"/>
        <w:right w:val="none" w:sz="0" w:space="0" w:color="auto"/>
      </w:divBdr>
      <w:divsChild>
        <w:div w:id="2141679754">
          <w:marLeft w:val="0"/>
          <w:marRight w:val="0"/>
          <w:marTop w:val="0"/>
          <w:marBottom w:val="0"/>
          <w:divBdr>
            <w:top w:val="none" w:sz="0" w:space="0" w:color="auto"/>
            <w:left w:val="none" w:sz="0" w:space="0" w:color="auto"/>
            <w:bottom w:val="none" w:sz="0" w:space="0" w:color="auto"/>
            <w:right w:val="none" w:sz="0" w:space="0" w:color="auto"/>
          </w:divBdr>
        </w:div>
      </w:divsChild>
    </w:div>
    <w:div w:id="828256938">
      <w:bodyDiv w:val="1"/>
      <w:marLeft w:val="0"/>
      <w:marRight w:val="0"/>
      <w:marTop w:val="0"/>
      <w:marBottom w:val="0"/>
      <w:divBdr>
        <w:top w:val="none" w:sz="0" w:space="0" w:color="auto"/>
        <w:left w:val="none" w:sz="0" w:space="0" w:color="auto"/>
        <w:bottom w:val="none" w:sz="0" w:space="0" w:color="auto"/>
        <w:right w:val="none" w:sz="0" w:space="0" w:color="auto"/>
      </w:divBdr>
    </w:div>
    <w:div w:id="960495817">
      <w:bodyDiv w:val="1"/>
      <w:marLeft w:val="0"/>
      <w:marRight w:val="0"/>
      <w:marTop w:val="0"/>
      <w:marBottom w:val="0"/>
      <w:divBdr>
        <w:top w:val="none" w:sz="0" w:space="0" w:color="auto"/>
        <w:left w:val="none" w:sz="0" w:space="0" w:color="auto"/>
        <w:bottom w:val="none" w:sz="0" w:space="0" w:color="auto"/>
        <w:right w:val="none" w:sz="0" w:space="0" w:color="auto"/>
      </w:divBdr>
    </w:div>
    <w:div w:id="995038920">
      <w:bodyDiv w:val="1"/>
      <w:marLeft w:val="0"/>
      <w:marRight w:val="0"/>
      <w:marTop w:val="0"/>
      <w:marBottom w:val="0"/>
      <w:divBdr>
        <w:top w:val="none" w:sz="0" w:space="0" w:color="auto"/>
        <w:left w:val="none" w:sz="0" w:space="0" w:color="auto"/>
        <w:bottom w:val="none" w:sz="0" w:space="0" w:color="auto"/>
        <w:right w:val="none" w:sz="0" w:space="0" w:color="auto"/>
      </w:divBdr>
    </w:div>
    <w:div w:id="1005009622">
      <w:bodyDiv w:val="1"/>
      <w:marLeft w:val="0"/>
      <w:marRight w:val="0"/>
      <w:marTop w:val="0"/>
      <w:marBottom w:val="0"/>
      <w:divBdr>
        <w:top w:val="none" w:sz="0" w:space="0" w:color="auto"/>
        <w:left w:val="none" w:sz="0" w:space="0" w:color="auto"/>
        <w:bottom w:val="none" w:sz="0" w:space="0" w:color="auto"/>
        <w:right w:val="none" w:sz="0" w:space="0" w:color="auto"/>
      </w:divBdr>
    </w:div>
    <w:div w:id="1039014960">
      <w:bodyDiv w:val="1"/>
      <w:marLeft w:val="0"/>
      <w:marRight w:val="0"/>
      <w:marTop w:val="0"/>
      <w:marBottom w:val="0"/>
      <w:divBdr>
        <w:top w:val="none" w:sz="0" w:space="0" w:color="auto"/>
        <w:left w:val="none" w:sz="0" w:space="0" w:color="auto"/>
        <w:bottom w:val="none" w:sz="0" w:space="0" w:color="auto"/>
        <w:right w:val="none" w:sz="0" w:space="0" w:color="auto"/>
      </w:divBdr>
    </w:div>
    <w:div w:id="1070225532">
      <w:bodyDiv w:val="1"/>
      <w:marLeft w:val="0"/>
      <w:marRight w:val="0"/>
      <w:marTop w:val="0"/>
      <w:marBottom w:val="0"/>
      <w:divBdr>
        <w:top w:val="none" w:sz="0" w:space="0" w:color="auto"/>
        <w:left w:val="none" w:sz="0" w:space="0" w:color="auto"/>
        <w:bottom w:val="none" w:sz="0" w:space="0" w:color="auto"/>
        <w:right w:val="none" w:sz="0" w:space="0" w:color="auto"/>
      </w:divBdr>
    </w:div>
    <w:div w:id="1071348607">
      <w:bodyDiv w:val="1"/>
      <w:marLeft w:val="0"/>
      <w:marRight w:val="0"/>
      <w:marTop w:val="0"/>
      <w:marBottom w:val="0"/>
      <w:divBdr>
        <w:top w:val="none" w:sz="0" w:space="0" w:color="auto"/>
        <w:left w:val="none" w:sz="0" w:space="0" w:color="auto"/>
        <w:bottom w:val="none" w:sz="0" w:space="0" w:color="auto"/>
        <w:right w:val="none" w:sz="0" w:space="0" w:color="auto"/>
      </w:divBdr>
      <w:divsChild>
        <w:div w:id="417288487">
          <w:marLeft w:val="0"/>
          <w:marRight w:val="0"/>
          <w:marTop w:val="0"/>
          <w:marBottom w:val="0"/>
          <w:divBdr>
            <w:top w:val="none" w:sz="0" w:space="0" w:color="auto"/>
            <w:left w:val="none" w:sz="0" w:space="0" w:color="auto"/>
            <w:bottom w:val="none" w:sz="0" w:space="0" w:color="auto"/>
            <w:right w:val="none" w:sz="0" w:space="0" w:color="auto"/>
          </w:divBdr>
        </w:div>
      </w:divsChild>
    </w:div>
    <w:div w:id="1077020117">
      <w:bodyDiv w:val="1"/>
      <w:marLeft w:val="0"/>
      <w:marRight w:val="0"/>
      <w:marTop w:val="0"/>
      <w:marBottom w:val="0"/>
      <w:divBdr>
        <w:top w:val="none" w:sz="0" w:space="0" w:color="auto"/>
        <w:left w:val="none" w:sz="0" w:space="0" w:color="auto"/>
        <w:bottom w:val="none" w:sz="0" w:space="0" w:color="auto"/>
        <w:right w:val="none" w:sz="0" w:space="0" w:color="auto"/>
      </w:divBdr>
    </w:div>
    <w:div w:id="1256329546">
      <w:bodyDiv w:val="1"/>
      <w:marLeft w:val="0"/>
      <w:marRight w:val="0"/>
      <w:marTop w:val="0"/>
      <w:marBottom w:val="0"/>
      <w:divBdr>
        <w:top w:val="none" w:sz="0" w:space="0" w:color="auto"/>
        <w:left w:val="none" w:sz="0" w:space="0" w:color="auto"/>
        <w:bottom w:val="none" w:sz="0" w:space="0" w:color="auto"/>
        <w:right w:val="none" w:sz="0" w:space="0" w:color="auto"/>
      </w:divBdr>
    </w:div>
    <w:div w:id="1257058334">
      <w:bodyDiv w:val="1"/>
      <w:marLeft w:val="0"/>
      <w:marRight w:val="0"/>
      <w:marTop w:val="0"/>
      <w:marBottom w:val="0"/>
      <w:divBdr>
        <w:top w:val="none" w:sz="0" w:space="0" w:color="auto"/>
        <w:left w:val="none" w:sz="0" w:space="0" w:color="auto"/>
        <w:bottom w:val="none" w:sz="0" w:space="0" w:color="auto"/>
        <w:right w:val="none" w:sz="0" w:space="0" w:color="auto"/>
      </w:divBdr>
    </w:div>
    <w:div w:id="1606377911">
      <w:bodyDiv w:val="1"/>
      <w:marLeft w:val="0"/>
      <w:marRight w:val="0"/>
      <w:marTop w:val="0"/>
      <w:marBottom w:val="0"/>
      <w:divBdr>
        <w:top w:val="none" w:sz="0" w:space="0" w:color="auto"/>
        <w:left w:val="none" w:sz="0" w:space="0" w:color="auto"/>
        <w:bottom w:val="none" w:sz="0" w:space="0" w:color="auto"/>
        <w:right w:val="none" w:sz="0" w:space="0" w:color="auto"/>
      </w:divBdr>
    </w:div>
    <w:div w:id="1711683886">
      <w:bodyDiv w:val="1"/>
      <w:marLeft w:val="0"/>
      <w:marRight w:val="0"/>
      <w:marTop w:val="0"/>
      <w:marBottom w:val="0"/>
      <w:divBdr>
        <w:top w:val="none" w:sz="0" w:space="0" w:color="auto"/>
        <w:left w:val="none" w:sz="0" w:space="0" w:color="auto"/>
        <w:bottom w:val="none" w:sz="0" w:space="0" w:color="auto"/>
        <w:right w:val="none" w:sz="0" w:space="0" w:color="auto"/>
      </w:divBdr>
    </w:div>
    <w:div w:id="2005472984">
      <w:bodyDiv w:val="1"/>
      <w:marLeft w:val="0"/>
      <w:marRight w:val="0"/>
      <w:marTop w:val="0"/>
      <w:marBottom w:val="0"/>
      <w:divBdr>
        <w:top w:val="none" w:sz="0" w:space="0" w:color="auto"/>
        <w:left w:val="none" w:sz="0" w:space="0" w:color="auto"/>
        <w:bottom w:val="none" w:sz="0" w:space="0" w:color="auto"/>
        <w:right w:val="none" w:sz="0" w:space="0" w:color="auto"/>
      </w:divBdr>
      <w:divsChild>
        <w:div w:id="1224147621">
          <w:marLeft w:val="547"/>
          <w:marRight w:val="0"/>
          <w:marTop w:val="144"/>
          <w:marBottom w:val="0"/>
          <w:divBdr>
            <w:top w:val="none" w:sz="0" w:space="0" w:color="auto"/>
            <w:left w:val="none" w:sz="0" w:space="0" w:color="auto"/>
            <w:bottom w:val="none" w:sz="0" w:space="0" w:color="auto"/>
            <w:right w:val="none" w:sz="0" w:space="0" w:color="auto"/>
          </w:divBdr>
        </w:div>
        <w:div w:id="36201667">
          <w:marLeft w:val="547"/>
          <w:marRight w:val="0"/>
          <w:marTop w:val="144"/>
          <w:marBottom w:val="0"/>
          <w:divBdr>
            <w:top w:val="none" w:sz="0" w:space="0" w:color="auto"/>
            <w:left w:val="none" w:sz="0" w:space="0" w:color="auto"/>
            <w:bottom w:val="none" w:sz="0" w:space="0" w:color="auto"/>
            <w:right w:val="none" w:sz="0" w:space="0" w:color="auto"/>
          </w:divBdr>
        </w:div>
        <w:div w:id="1740324578">
          <w:marLeft w:val="547"/>
          <w:marRight w:val="0"/>
          <w:marTop w:val="144"/>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45BE15-0B2A-4630-9E79-F448B44A24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33</Pages>
  <Words>8044</Words>
  <Characters>45857</Characters>
  <Application>Microsoft Office Word</Application>
  <DocSecurity>0</DocSecurity>
  <Lines>382</Lines>
  <Paragraphs>107</Paragraphs>
  <ScaleCrop>false</ScaleCrop>
  <HeadingPairs>
    <vt:vector size="2" baseType="variant">
      <vt:variant>
        <vt:lpstr>Title</vt:lpstr>
      </vt:variant>
      <vt:variant>
        <vt:i4>1</vt:i4>
      </vt:variant>
    </vt:vector>
  </HeadingPairs>
  <TitlesOfParts>
    <vt:vector size="1" baseType="lpstr">
      <vt:lpstr/>
    </vt:vector>
  </TitlesOfParts>
  <Company>NHS</Company>
  <LinksUpToDate>false</LinksUpToDate>
  <CharactersWithSpaces>53794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mannraj</cp:lastModifiedBy>
  <cp:revision>3</cp:revision>
  <cp:lastPrinted>2020-05-27T13:58:00Z</cp:lastPrinted>
  <dcterms:created xsi:type="dcterms:W3CDTF">2020-05-27T19:42:00Z</dcterms:created>
  <dcterms:modified xsi:type="dcterms:W3CDTF">2020-05-28T07:16:00Z</dcterms:modified>
</cp:coreProperties>
</file>